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180E5" w14:textId="77777777" w:rsidR="006C0D2A" w:rsidRDefault="006C0D2A" w:rsidP="00CD7206">
      <w:pPr>
        <w:shd w:val="clear" w:color="auto" w:fill="FFFFFF"/>
        <w:jc w:val="center"/>
        <w:rPr>
          <w:rFonts w:ascii="Arial" w:hAnsi="Arial" w:cs="Arial"/>
          <w:b/>
          <w:bCs/>
          <w:color w:val="000000"/>
        </w:rPr>
      </w:pPr>
      <w:bookmarkStart w:id="0" w:name="_GoBack"/>
      <w:bookmarkEnd w:id="0"/>
      <w:r w:rsidRPr="00BC6D77">
        <w:rPr>
          <w:rFonts w:ascii="Arial" w:hAnsi="Arial" w:cs="Arial"/>
          <w:noProof/>
          <w:color w:val="000000"/>
          <w:sz w:val="24"/>
          <w:lang w:eastAsia="en-CA"/>
        </w:rPr>
        <w:drawing>
          <wp:anchor distT="0" distB="0" distL="114300" distR="114300" simplePos="0" relativeHeight="251658240" behindDoc="1" locked="0" layoutInCell="1" allowOverlap="1" wp14:anchorId="03ABA0C3" wp14:editId="6A430186">
            <wp:simplePos x="0" y="0"/>
            <wp:positionH relativeFrom="column">
              <wp:posOffset>-76200</wp:posOffset>
            </wp:positionH>
            <wp:positionV relativeFrom="paragraph">
              <wp:posOffset>-372745</wp:posOffset>
            </wp:positionV>
            <wp:extent cx="1238250" cy="2819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281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AAAA9" w14:textId="77777777" w:rsidR="00CD7206" w:rsidRDefault="00CD7206" w:rsidP="00CD7206">
      <w:pPr>
        <w:shd w:val="clear" w:color="auto" w:fill="FFFFFF"/>
        <w:jc w:val="center"/>
        <w:rPr>
          <w:rFonts w:ascii="Arial" w:hAnsi="Arial" w:cs="Arial"/>
          <w:b/>
          <w:bCs/>
          <w:color w:val="000000"/>
        </w:rPr>
      </w:pPr>
      <w:r>
        <w:rPr>
          <w:rFonts w:ascii="Arial" w:hAnsi="Arial" w:cs="Arial"/>
          <w:b/>
          <w:bCs/>
          <w:color w:val="000000"/>
        </w:rPr>
        <w:t>NON-INSURED HEALTH BENEFITS PROGRAM:</w:t>
      </w:r>
    </w:p>
    <w:p w14:paraId="17D1C43A" w14:textId="77777777" w:rsidR="00CD7206" w:rsidRDefault="00CD7206" w:rsidP="00CD7206">
      <w:pPr>
        <w:shd w:val="clear" w:color="auto" w:fill="FFFFFF"/>
        <w:jc w:val="center"/>
        <w:rPr>
          <w:rFonts w:ascii="Arial" w:hAnsi="Arial" w:cs="Arial"/>
          <w:b/>
          <w:bCs/>
          <w:color w:val="000000"/>
        </w:rPr>
      </w:pPr>
      <w:r>
        <w:rPr>
          <w:rFonts w:ascii="Arial" w:hAnsi="Arial" w:cs="Arial"/>
          <w:b/>
          <w:bCs/>
          <w:color w:val="000000"/>
        </w:rPr>
        <w:t xml:space="preserve">COVERAGE OF COMMERCIALLY PREPARED METHADONE PRODUCTS </w:t>
      </w:r>
    </w:p>
    <w:p w14:paraId="6561ACB3" w14:textId="77777777" w:rsidR="00CD7206" w:rsidRDefault="00CD7206" w:rsidP="00CD7206">
      <w:pPr>
        <w:shd w:val="clear" w:color="auto" w:fill="FFFFFF"/>
        <w:jc w:val="center"/>
        <w:rPr>
          <w:rFonts w:ascii="Arial" w:hAnsi="Arial" w:cs="Arial"/>
          <w:b/>
          <w:bCs/>
          <w:color w:val="000000"/>
        </w:rPr>
      </w:pPr>
      <w:r>
        <w:rPr>
          <w:rFonts w:ascii="Arial" w:hAnsi="Arial" w:cs="Arial"/>
          <w:b/>
          <w:bCs/>
          <w:color w:val="000000"/>
        </w:rPr>
        <w:t>IN NOVA SCOTIA</w:t>
      </w:r>
    </w:p>
    <w:p w14:paraId="6F2B41BD" w14:textId="77777777" w:rsidR="00CD7206" w:rsidRDefault="00CD7206" w:rsidP="00CD7206">
      <w:pPr>
        <w:shd w:val="clear" w:color="auto" w:fill="FFFFFF"/>
        <w:rPr>
          <w:rFonts w:ascii="Arial" w:hAnsi="Arial" w:cs="Arial"/>
          <w:b/>
          <w:bCs/>
          <w:color w:val="000000"/>
        </w:rPr>
      </w:pPr>
    </w:p>
    <w:p w14:paraId="6985F362" w14:textId="77777777" w:rsidR="00CD7206" w:rsidRDefault="00CD7206" w:rsidP="00CD7206">
      <w:pPr>
        <w:shd w:val="clear" w:color="auto" w:fill="FFFFFF"/>
        <w:spacing w:after="173"/>
        <w:rPr>
          <w:rFonts w:ascii="Arial" w:hAnsi="Arial" w:cs="Arial"/>
          <w:color w:val="000000"/>
        </w:rPr>
      </w:pPr>
      <w:proofErr w:type="spellStart"/>
      <w:r>
        <w:rPr>
          <w:rFonts w:ascii="Arial" w:hAnsi="Arial" w:cs="Arial"/>
          <w:color w:val="000000"/>
        </w:rPr>
        <w:t>Methadose</w:t>
      </w:r>
      <w:proofErr w:type="spellEnd"/>
      <w:r>
        <w:rPr>
          <w:rFonts w:ascii="Arial" w:hAnsi="Arial" w:cs="Arial"/>
          <w:color w:val="000000"/>
        </w:rPr>
        <w:t xml:space="preserve"> 10mg/mL and </w:t>
      </w:r>
      <w:proofErr w:type="spellStart"/>
      <w:r>
        <w:rPr>
          <w:rFonts w:ascii="Arial" w:hAnsi="Arial" w:cs="Arial"/>
          <w:color w:val="000000"/>
        </w:rPr>
        <w:t>Metadol</w:t>
      </w:r>
      <w:proofErr w:type="spellEnd"/>
      <w:r>
        <w:rPr>
          <w:rFonts w:ascii="Arial" w:hAnsi="Arial" w:cs="Arial"/>
          <w:color w:val="000000"/>
        </w:rPr>
        <w:t xml:space="preserve">-D 10mg/mL oral solutions are commercially available methadone products </w:t>
      </w:r>
      <w:r w:rsidR="00C54E91">
        <w:rPr>
          <w:rFonts w:ascii="Arial" w:hAnsi="Arial" w:cs="Arial"/>
          <w:color w:val="000000"/>
        </w:rPr>
        <w:t xml:space="preserve">indicated (or approved by Health Canada) </w:t>
      </w:r>
      <w:r>
        <w:rPr>
          <w:rFonts w:ascii="Arial" w:hAnsi="Arial" w:cs="Arial"/>
          <w:color w:val="000000"/>
        </w:rPr>
        <w:t xml:space="preserve">for the treatment of opioid dependence. As of January 1, 2018, the Nova Scotia College of Pharmacists' Practice Directive requires the conversion of compounded methadone prescriptions to commercially available </w:t>
      </w:r>
      <w:proofErr w:type="spellStart"/>
      <w:r>
        <w:rPr>
          <w:rFonts w:ascii="Arial" w:hAnsi="Arial" w:cs="Arial"/>
          <w:color w:val="000000"/>
        </w:rPr>
        <w:t>Methadose</w:t>
      </w:r>
      <w:proofErr w:type="spellEnd"/>
      <w:r>
        <w:rPr>
          <w:rFonts w:ascii="Arial" w:hAnsi="Arial" w:cs="Arial"/>
          <w:color w:val="000000"/>
        </w:rPr>
        <w:t xml:space="preserve"> or </w:t>
      </w:r>
      <w:proofErr w:type="spellStart"/>
      <w:r>
        <w:rPr>
          <w:rFonts w:ascii="Arial" w:hAnsi="Arial" w:cs="Arial"/>
          <w:color w:val="000000"/>
        </w:rPr>
        <w:t>Metadol</w:t>
      </w:r>
      <w:proofErr w:type="spellEnd"/>
      <w:r>
        <w:rPr>
          <w:rFonts w:ascii="Arial" w:hAnsi="Arial" w:cs="Arial"/>
          <w:color w:val="000000"/>
        </w:rPr>
        <w:t>-D.</w:t>
      </w:r>
    </w:p>
    <w:p w14:paraId="52D6DD07" w14:textId="77777777" w:rsidR="00CD7206" w:rsidRDefault="00CD7206" w:rsidP="00CD7206">
      <w:pPr>
        <w:shd w:val="clear" w:color="auto" w:fill="FFFFFF"/>
        <w:spacing w:after="173"/>
        <w:rPr>
          <w:rFonts w:ascii="Arial" w:hAnsi="Arial" w:cs="Arial"/>
          <w:color w:val="000000"/>
        </w:rPr>
      </w:pPr>
      <w:proofErr w:type="spellStart"/>
      <w:r>
        <w:rPr>
          <w:rFonts w:ascii="Arial" w:hAnsi="Arial" w:cs="Arial"/>
          <w:color w:val="000000"/>
        </w:rPr>
        <w:t>Methadose</w:t>
      </w:r>
      <w:proofErr w:type="spellEnd"/>
      <w:r>
        <w:rPr>
          <w:rFonts w:ascii="Arial" w:hAnsi="Arial" w:cs="Arial"/>
          <w:color w:val="000000"/>
        </w:rPr>
        <w:t xml:space="preserve"> 10mg/mL and </w:t>
      </w:r>
      <w:proofErr w:type="spellStart"/>
      <w:r>
        <w:rPr>
          <w:rFonts w:ascii="Arial" w:hAnsi="Arial" w:cs="Arial"/>
          <w:color w:val="000000"/>
        </w:rPr>
        <w:t>Metadol</w:t>
      </w:r>
      <w:proofErr w:type="spellEnd"/>
      <w:r>
        <w:rPr>
          <w:rFonts w:ascii="Arial" w:hAnsi="Arial" w:cs="Arial"/>
          <w:color w:val="000000"/>
        </w:rPr>
        <w:t xml:space="preserve">-D 10mg/mL oral solutions are listed on the NIHB Drug Benefit List as an Expedited Special Authorization benefit for methadone maintenance therapy (MMT). The </w:t>
      </w:r>
      <w:r w:rsidR="00EB3C74">
        <w:rPr>
          <w:rFonts w:ascii="Arial" w:hAnsi="Arial" w:cs="Arial"/>
          <w:color w:val="000000"/>
        </w:rPr>
        <w:t xml:space="preserve">specific </w:t>
      </w:r>
      <w:r>
        <w:rPr>
          <w:rFonts w:ascii="Arial" w:hAnsi="Arial" w:cs="Arial"/>
          <w:color w:val="000000"/>
        </w:rPr>
        <w:t>DINs</w:t>
      </w:r>
      <w:r w:rsidR="00EB3C74">
        <w:rPr>
          <w:rFonts w:ascii="Arial" w:hAnsi="Arial" w:cs="Arial"/>
          <w:color w:val="000000"/>
        </w:rPr>
        <w:t>, including a sugar-free product,</w:t>
      </w:r>
      <w:r>
        <w:rPr>
          <w:rFonts w:ascii="Arial" w:hAnsi="Arial" w:cs="Arial"/>
          <w:color w:val="000000"/>
        </w:rPr>
        <w:t xml:space="preserve"> are 02394596, 02394618 and 02244290.</w:t>
      </w:r>
    </w:p>
    <w:p w14:paraId="17EA3B00" w14:textId="77777777" w:rsidR="00CD7206" w:rsidRDefault="00EB3C74" w:rsidP="00CD7206">
      <w:pPr>
        <w:shd w:val="clear" w:color="auto" w:fill="FFFFFF"/>
        <w:spacing w:after="173"/>
        <w:rPr>
          <w:rFonts w:ascii="Arial" w:hAnsi="Arial" w:cs="Arial"/>
          <w:i/>
          <w:iCs/>
          <w:color w:val="000000"/>
        </w:rPr>
      </w:pPr>
      <w:r>
        <w:rPr>
          <w:rFonts w:ascii="Arial" w:hAnsi="Arial" w:cs="Arial"/>
          <w:color w:val="000000"/>
        </w:rPr>
        <w:t>E</w:t>
      </w:r>
      <w:r w:rsidR="00CD7206">
        <w:rPr>
          <w:rFonts w:ascii="Arial" w:hAnsi="Arial" w:cs="Arial"/>
          <w:color w:val="000000"/>
        </w:rPr>
        <w:t xml:space="preserve">ffective January 1, 2018, for NIHB clients residing in Nova Scotia, the </w:t>
      </w:r>
      <w:proofErr w:type="spellStart"/>
      <w:r w:rsidR="00CD7206">
        <w:rPr>
          <w:rFonts w:ascii="Arial" w:hAnsi="Arial" w:cs="Arial"/>
          <w:color w:val="000000"/>
        </w:rPr>
        <w:t>pDIN</w:t>
      </w:r>
      <w:proofErr w:type="spellEnd"/>
      <w:r w:rsidR="00CD7206">
        <w:rPr>
          <w:rFonts w:ascii="Arial" w:hAnsi="Arial" w:cs="Arial"/>
          <w:color w:val="000000"/>
        </w:rPr>
        <w:t xml:space="preserve"> (00908835) for compounded methadone solution for MMT will be delisted from the NIHB DBL in Nova Scotia in accordance with the new Nova Scotia </w:t>
      </w:r>
      <w:r w:rsidR="00CD7206">
        <w:rPr>
          <w:rFonts w:ascii="Arial" w:hAnsi="Arial" w:cs="Arial"/>
          <w:i/>
          <w:iCs/>
          <w:color w:val="000000"/>
        </w:rPr>
        <w:t xml:space="preserve">Standards of Practice: Opioid Agonist Maintenance Treatment Services. </w:t>
      </w:r>
    </w:p>
    <w:p w14:paraId="0FE6203B" w14:textId="77777777" w:rsidR="00CD7206" w:rsidRDefault="00CD7206" w:rsidP="00CD7206">
      <w:pPr>
        <w:shd w:val="clear" w:color="auto" w:fill="FFFFFF"/>
        <w:spacing w:after="173"/>
        <w:rPr>
          <w:rFonts w:ascii="Arial" w:hAnsi="Arial" w:cs="Arial"/>
          <w:color w:val="000000"/>
        </w:rPr>
      </w:pPr>
      <w:r>
        <w:rPr>
          <w:rFonts w:ascii="Arial" w:hAnsi="Arial" w:cs="Arial"/>
          <w:color w:val="000000"/>
        </w:rPr>
        <w:t xml:space="preserve">When billing a commercially prepared methadone product to the NIHB Program, </w:t>
      </w:r>
      <w:r w:rsidRPr="00BA6A4F">
        <w:rPr>
          <w:rFonts w:ascii="Arial" w:hAnsi="Arial" w:cs="Arial"/>
          <w:b/>
          <w:color w:val="000000"/>
        </w:rPr>
        <w:t>the quantity submitted must be in millilitres (mL) of the product dispensed prior to any further dilution.</w:t>
      </w:r>
      <w:r>
        <w:rPr>
          <w:rFonts w:ascii="Arial" w:hAnsi="Arial" w:cs="Arial"/>
          <w:color w:val="000000"/>
        </w:rPr>
        <w:t xml:space="preserve"> </w:t>
      </w:r>
    </w:p>
    <w:p w14:paraId="0A6F37E0" w14:textId="77777777" w:rsidR="00CD7206" w:rsidRDefault="00CD7206" w:rsidP="00CD7206">
      <w:pPr>
        <w:shd w:val="clear" w:color="auto" w:fill="FFFFFF"/>
        <w:spacing w:after="173"/>
        <w:rPr>
          <w:rFonts w:ascii="Arial" w:hAnsi="Arial" w:cs="Arial"/>
          <w:color w:val="000000"/>
        </w:rPr>
      </w:pPr>
      <w:r>
        <w:rPr>
          <w:rFonts w:ascii="Arial" w:hAnsi="Arial" w:cs="Arial"/>
          <w:color w:val="000000"/>
        </w:rPr>
        <w:t>For example, if a physician prescribe</w:t>
      </w:r>
      <w:r w:rsidR="00EB3C74">
        <w:rPr>
          <w:rFonts w:ascii="Arial" w:hAnsi="Arial" w:cs="Arial"/>
          <w:color w:val="000000"/>
        </w:rPr>
        <w:t>s</w:t>
      </w:r>
      <w:r>
        <w:rPr>
          <w:rFonts w:ascii="Arial" w:hAnsi="Arial" w:cs="Arial"/>
          <w:color w:val="000000"/>
        </w:rPr>
        <w:t xml:space="preserve"> methadone</w:t>
      </w:r>
      <w:r w:rsidR="00EB3C74">
        <w:rPr>
          <w:rFonts w:ascii="Arial" w:hAnsi="Arial" w:cs="Arial"/>
          <w:color w:val="000000"/>
        </w:rPr>
        <w:t xml:space="preserve"> 75 mg daily,</w:t>
      </w:r>
      <w:r>
        <w:rPr>
          <w:rFonts w:ascii="Arial" w:hAnsi="Arial" w:cs="Arial"/>
          <w:color w:val="000000"/>
        </w:rPr>
        <w:t xml:space="preserve"> the claims submission must indicate a quantity of 7.5 mL of </w:t>
      </w:r>
      <w:proofErr w:type="spellStart"/>
      <w:r>
        <w:rPr>
          <w:rFonts w:ascii="Arial" w:hAnsi="Arial" w:cs="Arial"/>
          <w:color w:val="000000"/>
        </w:rPr>
        <w:t>Methadose</w:t>
      </w:r>
      <w:proofErr w:type="spellEnd"/>
      <w:r>
        <w:rPr>
          <w:rFonts w:ascii="Arial" w:hAnsi="Arial" w:cs="Arial"/>
          <w:color w:val="000000"/>
        </w:rPr>
        <w:t xml:space="preserve"> 10mg/mL or </w:t>
      </w:r>
      <w:proofErr w:type="spellStart"/>
      <w:r>
        <w:rPr>
          <w:rFonts w:ascii="Arial" w:hAnsi="Arial" w:cs="Arial"/>
          <w:color w:val="000000"/>
        </w:rPr>
        <w:t>Metadol</w:t>
      </w:r>
      <w:proofErr w:type="spellEnd"/>
      <w:r>
        <w:rPr>
          <w:rFonts w:ascii="Arial" w:hAnsi="Arial" w:cs="Arial"/>
          <w:color w:val="000000"/>
        </w:rPr>
        <w:t xml:space="preserve">-D 10mg/mL oral solution. </w:t>
      </w:r>
    </w:p>
    <w:p w14:paraId="67BF47F1" w14:textId="77777777" w:rsidR="00CD7206" w:rsidRDefault="00CD7206" w:rsidP="00CD7206">
      <w:pPr>
        <w:shd w:val="clear" w:color="auto" w:fill="FFFFFF"/>
        <w:spacing w:after="173"/>
        <w:rPr>
          <w:rFonts w:ascii="Arial" w:hAnsi="Arial" w:cs="Arial"/>
          <w:color w:val="000000"/>
        </w:rPr>
      </w:pPr>
      <w:r>
        <w:rPr>
          <w:rFonts w:ascii="Arial" w:hAnsi="Arial" w:cs="Arial"/>
          <w:color w:val="000000"/>
        </w:rPr>
        <w:t xml:space="preserve">This is different </w:t>
      </w:r>
      <w:r w:rsidR="00EB3C74">
        <w:rPr>
          <w:rFonts w:ascii="Arial" w:hAnsi="Arial" w:cs="Arial"/>
          <w:color w:val="000000"/>
        </w:rPr>
        <w:t xml:space="preserve">from </w:t>
      </w:r>
      <w:r>
        <w:rPr>
          <w:rFonts w:ascii="Arial" w:hAnsi="Arial" w:cs="Arial"/>
          <w:color w:val="000000"/>
        </w:rPr>
        <w:t xml:space="preserve">the method used by Nova Scotia Pharmacare for </w:t>
      </w:r>
      <w:proofErr w:type="spellStart"/>
      <w:r>
        <w:rPr>
          <w:rFonts w:ascii="Arial" w:hAnsi="Arial" w:cs="Arial"/>
          <w:color w:val="000000"/>
        </w:rPr>
        <w:t>Methadose</w:t>
      </w:r>
      <w:proofErr w:type="spellEnd"/>
      <w:r>
        <w:rPr>
          <w:rFonts w:ascii="Arial" w:hAnsi="Arial" w:cs="Arial"/>
          <w:color w:val="000000"/>
        </w:rPr>
        <w:t xml:space="preserve"> or </w:t>
      </w:r>
      <w:proofErr w:type="spellStart"/>
      <w:r>
        <w:rPr>
          <w:rFonts w:ascii="Arial" w:hAnsi="Arial" w:cs="Arial"/>
          <w:color w:val="000000"/>
        </w:rPr>
        <w:t>Metadol</w:t>
      </w:r>
      <w:proofErr w:type="spellEnd"/>
      <w:r>
        <w:rPr>
          <w:rFonts w:ascii="Arial" w:hAnsi="Arial" w:cs="Arial"/>
          <w:color w:val="000000"/>
        </w:rPr>
        <w:t>-D (and by the NIHB Program for compounded methadone prescriptions), where the quantity is submitted in milligrams</w:t>
      </w:r>
      <w:r w:rsidR="00EB3C74">
        <w:rPr>
          <w:rFonts w:ascii="Arial" w:hAnsi="Arial" w:cs="Arial"/>
          <w:color w:val="000000"/>
        </w:rPr>
        <w:t xml:space="preserve"> (mg)</w:t>
      </w:r>
      <w:r>
        <w:rPr>
          <w:rFonts w:ascii="Arial" w:hAnsi="Arial" w:cs="Arial"/>
          <w:color w:val="000000"/>
        </w:rPr>
        <w:t xml:space="preserve">. This means that if the drug file in your software system is maintained in milligrams for billing to the Nova Scotia Prescription Monitoring Program, the drug file will need to be updated using the </w:t>
      </w:r>
      <w:proofErr w:type="gramStart"/>
      <w:r>
        <w:rPr>
          <w:rFonts w:ascii="Arial" w:hAnsi="Arial" w:cs="Arial"/>
          <w:color w:val="000000"/>
        </w:rPr>
        <w:t>Third Party</w:t>
      </w:r>
      <w:proofErr w:type="gramEnd"/>
      <w:r>
        <w:rPr>
          <w:rFonts w:ascii="Arial" w:hAnsi="Arial" w:cs="Arial"/>
          <w:color w:val="000000"/>
        </w:rPr>
        <w:t xml:space="preserve"> Plan tab for NIHB. This system change will automatically convert the </w:t>
      </w:r>
      <w:proofErr w:type="spellStart"/>
      <w:r>
        <w:rPr>
          <w:rFonts w:ascii="Arial" w:hAnsi="Arial" w:cs="Arial"/>
          <w:color w:val="000000"/>
        </w:rPr>
        <w:t>Methadose</w:t>
      </w:r>
      <w:proofErr w:type="spellEnd"/>
      <w:r>
        <w:rPr>
          <w:rFonts w:ascii="Arial" w:hAnsi="Arial" w:cs="Arial"/>
          <w:color w:val="000000"/>
        </w:rPr>
        <w:t xml:space="preserve"> or </w:t>
      </w:r>
      <w:proofErr w:type="spellStart"/>
      <w:r>
        <w:rPr>
          <w:rFonts w:ascii="Arial" w:hAnsi="Arial" w:cs="Arial"/>
          <w:color w:val="000000"/>
        </w:rPr>
        <w:t>Metadol</w:t>
      </w:r>
      <w:proofErr w:type="spellEnd"/>
      <w:r>
        <w:rPr>
          <w:rFonts w:ascii="Arial" w:hAnsi="Arial" w:cs="Arial"/>
          <w:color w:val="000000"/>
        </w:rPr>
        <w:t xml:space="preserve">-D prescription quantity from mg to mL when billing to NIHB. For assistance, please contact Express Script Canada at </w:t>
      </w:r>
      <w:r>
        <w:rPr>
          <w:rFonts w:ascii="Arial" w:hAnsi="Arial" w:cs="Arial"/>
          <w:lang w:val="en-US"/>
        </w:rPr>
        <w:t>1 (888) 511-4666</w:t>
      </w:r>
      <w:r>
        <w:rPr>
          <w:rFonts w:ascii="helvetica-light" w:hAnsi="helvetica-light"/>
          <w:lang w:val="en-US"/>
        </w:rPr>
        <w:t xml:space="preserve"> </w:t>
      </w:r>
      <w:r>
        <w:rPr>
          <w:rFonts w:ascii="Arial" w:hAnsi="Arial" w:cs="Arial"/>
          <w:color w:val="000000"/>
        </w:rPr>
        <w:t>or your pharmacy software provider.</w:t>
      </w:r>
    </w:p>
    <w:p w14:paraId="3037D1E7" w14:textId="77777777" w:rsidR="00CD7206" w:rsidRDefault="00CD7206" w:rsidP="00CD7206">
      <w:pPr>
        <w:shd w:val="clear" w:color="auto" w:fill="FFFFFF"/>
        <w:spacing w:after="173"/>
        <w:rPr>
          <w:rFonts w:ascii="Arial" w:hAnsi="Arial" w:cs="Arial"/>
          <w:color w:val="000000"/>
        </w:rPr>
      </w:pPr>
      <w:r>
        <w:rPr>
          <w:rFonts w:ascii="Arial" w:hAnsi="Arial" w:cs="Arial"/>
          <w:color w:val="000000"/>
        </w:rPr>
        <w:t>Compounded methadone solution for MMT will only be reimbursed by NIHB in exceptional circumstances</w:t>
      </w:r>
      <w:r w:rsidR="00EB3C74">
        <w:rPr>
          <w:rFonts w:ascii="Arial" w:hAnsi="Arial" w:cs="Arial"/>
          <w:color w:val="000000"/>
        </w:rPr>
        <w:t>,</w:t>
      </w:r>
      <w:r>
        <w:rPr>
          <w:rFonts w:ascii="Arial" w:hAnsi="Arial" w:cs="Arial"/>
          <w:color w:val="000000"/>
        </w:rPr>
        <w:t xml:space="preserve"> such as when there is a shortage of commercial</w:t>
      </w:r>
      <w:r w:rsidR="00EB3C74">
        <w:rPr>
          <w:rFonts w:ascii="Arial" w:hAnsi="Arial" w:cs="Arial"/>
          <w:color w:val="000000"/>
        </w:rPr>
        <w:t xml:space="preserve"> </w:t>
      </w:r>
      <w:r>
        <w:rPr>
          <w:rFonts w:ascii="Arial" w:hAnsi="Arial" w:cs="Arial"/>
          <w:color w:val="000000"/>
        </w:rPr>
        <w:t>oral solutions or when there is a true allergy to these products. Other NIHB methadone reimbursement policies will remain in effect.</w:t>
      </w:r>
    </w:p>
    <w:p w14:paraId="687C4D3A" w14:textId="77777777" w:rsidR="001602BE" w:rsidRDefault="001602BE"/>
    <w:sectPr w:rsidR="001602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206"/>
    <w:rsid w:val="001602BE"/>
    <w:rsid w:val="002A5E3F"/>
    <w:rsid w:val="0030059D"/>
    <w:rsid w:val="005E1A4B"/>
    <w:rsid w:val="006C0D2A"/>
    <w:rsid w:val="00AA2BD2"/>
    <w:rsid w:val="00BA6A4F"/>
    <w:rsid w:val="00BB4412"/>
    <w:rsid w:val="00C54E91"/>
    <w:rsid w:val="00CD7206"/>
    <w:rsid w:val="00EB3C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7538"/>
  <w15:docId w15:val="{7412CB91-2C99-4E2E-99E1-26B64A60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20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C74"/>
    <w:rPr>
      <w:rFonts w:ascii="Tahoma" w:hAnsi="Tahoma" w:cs="Tahoma"/>
      <w:sz w:val="16"/>
      <w:szCs w:val="16"/>
    </w:rPr>
  </w:style>
  <w:style w:type="character" w:customStyle="1" w:styleId="BalloonTextChar">
    <w:name w:val="Balloon Text Char"/>
    <w:basedOn w:val="DefaultParagraphFont"/>
    <w:link w:val="BalloonText"/>
    <w:uiPriority w:val="99"/>
    <w:semiHidden/>
    <w:rsid w:val="00EB3C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35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D4B56-1B14-44C2-94D6-A8AC5AB60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 ALLISON</dc:creator>
  <cp:lastModifiedBy>PANS Info</cp:lastModifiedBy>
  <cp:revision>2</cp:revision>
  <dcterms:created xsi:type="dcterms:W3CDTF">2017-12-22T12:46:00Z</dcterms:created>
  <dcterms:modified xsi:type="dcterms:W3CDTF">2017-12-22T12:46:00Z</dcterms:modified>
</cp:coreProperties>
</file>