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8EB1" w14:textId="77777777" w:rsidR="004B4395" w:rsidRDefault="004B4395">
      <w:pPr>
        <w:pStyle w:val="BodyText"/>
        <w:spacing w:before="0"/>
        <w:rPr>
          <w:rFonts w:ascii="Times New Roman"/>
          <w:sz w:val="23"/>
        </w:rPr>
      </w:pPr>
    </w:p>
    <w:p w14:paraId="62818EB2" w14:textId="34715E18" w:rsidR="004B4395" w:rsidRDefault="004B4395">
      <w:pPr>
        <w:pStyle w:val="BodyText"/>
        <w:spacing w:before="0"/>
        <w:ind w:left="120"/>
        <w:rPr>
          <w:rFonts w:ascii="Times New Roman"/>
          <w:sz w:val="20"/>
        </w:rPr>
      </w:pPr>
    </w:p>
    <w:p w14:paraId="62818EB3" w14:textId="77777777" w:rsidR="004B4395" w:rsidRDefault="004B4395">
      <w:pPr>
        <w:pStyle w:val="BodyText"/>
        <w:spacing w:before="2"/>
        <w:rPr>
          <w:rFonts w:ascii="Times New Roman"/>
          <w:sz w:val="23"/>
        </w:rPr>
      </w:pPr>
    </w:p>
    <w:p w14:paraId="4682CB17" w14:textId="0D48BDA7" w:rsidR="00F1307E" w:rsidRDefault="00F1307E" w:rsidP="00483080">
      <w:pPr>
        <w:pStyle w:val="Title"/>
        <w:spacing w:line="278" w:lineRule="auto"/>
        <w:ind w:left="9480" w:firstLine="600"/>
        <w:rPr>
          <w:noProof/>
        </w:rPr>
      </w:pPr>
      <w:r>
        <w:rPr>
          <w:noProof/>
        </w:rPr>
        <w:drawing>
          <wp:inline distT="0" distB="0" distL="0" distR="0" wp14:anchorId="3AA054D5" wp14:editId="33E34CD1">
            <wp:extent cx="762000" cy="68189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5383" cy="684925"/>
                    </a:xfrm>
                    <a:prstGeom prst="rect">
                      <a:avLst/>
                    </a:prstGeom>
                  </pic:spPr>
                </pic:pic>
              </a:graphicData>
            </a:graphic>
          </wp:inline>
        </w:drawing>
      </w:r>
    </w:p>
    <w:p w14:paraId="62818EB4" w14:textId="66BA158F" w:rsidR="004B4395" w:rsidRDefault="004953BE">
      <w:pPr>
        <w:pStyle w:val="Title"/>
        <w:spacing w:line="278" w:lineRule="auto"/>
      </w:pPr>
      <w:r>
        <w:t>COVID-19 Rapid Antigen</w:t>
      </w:r>
      <w:r>
        <w:rPr>
          <w:spacing w:val="-52"/>
        </w:rPr>
        <w:t xml:space="preserve"> </w:t>
      </w:r>
      <w:r>
        <w:t>Information</w:t>
      </w:r>
      <w:r>
        <w:rPr>
          <w:spacing w:val="-4"/>
        </w:rPr>
        <w:t xml:space="preserve"> </w:t>
      </w:r>
      <w:r>
        <w:t>for</w:t>
      </w:r>
      <w:r>
        <w:rPr>
          <w:spacing w:val="-1"/>
        </w:rPr>
        <w:t xml:space="preserve"> </w:t>
      </w:r>
      <w:r>
        <w:t>patients</w:t>
      </w:r>
    </w:p>
    <w:p w14:paraId="62818EB5" w14:textId="77777777" w:rsidR="004B4395" w:rsidRDefault="004B4395">
      <w:pPr>
        <w:pStyle w:val="BodyText"/>
        <w:spacing w:before="11"/>
        <w:rPr>
          <w:b/>
          <w:sz w:val="18"/>
        </w:rPr>
      </w:pPr>
    </w:p>
    <w:p w14:paraId="62818EB6" w14:textId="77777777" w:rsidR="004B4395" w:rsidRDefault="004953BE">
      <w:pPr>
        <w:spacing w:before="57"/>
        <w:ind w:left="120"/>
        <w:rPr>
          <w:b/>
        </w:rPr>
      </w:pPr>
      <w:r>
        <w:rPr>
          <w:b/>
          <w:u w:val="single"/>
        </w:rPr>
        <w:t>Frequently</w:t>
      </w:r>
      <w:r>
        <w:rPr>
          <w:b/>
          <w:spacing w:val="-2"/>
          <w:u w:val="single"/>
        </w:rPr>
        <w:t xml:space="preserve"> </w:t>
      </w:r>
      <w:r>
        <w:rPr>
          <w:b/>
          <w:u w:val="single"/>
        </w:rPr>
        <w:t>Asked</w:t>
      </w:r>
      <w:r>
        <w:rPr>
          <w:b/>
          <w:spacing w:val="-4"/>
          <w:u w:val="single"/>
        </w:rPr>
        <w:t xml:space="preserve"> </w:t>
      </w:r>
      <w:r>
        <w:rPr>
          <w:b/>
          <w:u w:val="single"/>
        </w:rPr>
        <w:t>Questions:</w:t>
      </w:r>
    </w:p>
    <w:p w14:paraId="62818EB7" w14:textId="77777777" w:rsidR="004B4395" w:rsidRDefault="004B4395">
      <w:pPr>
        <w:pStyle w:val="BodyText"/>
        <w:spacing w:before="11"/>
        <w:rPr>
          <w:b/>
          <w:sz w:val="23"/>
        </w:rPr>
      </w:pPr>
    </w:p>
    <w:p w14:paraId="67AA1807" w14:textId="047CC422" w:rsidR="006E0E6E" w:rsidRDefault="006E0E6E">
      <w:pPr>
        <w:spacing w:before="56" w:line="276" w:lineRule="auto"/>
        <w:ind w:left="120" w:right="2880" w:hanging="1"/>
        <w:rPr>
          <w:b/>
          <w:i/>
        </w:rPr>
      </w:pPr>
      <w:r>
        <w:rPr>
          <w:b/>
          <w:i/>
        </w:rPr>
        <w:t>What are the symptoms of COVID-19?</w:t>
      </w:r>
    </w:p>
    <w:p w14:paraId="36EC7C6A" w14:textId="77C8CD9D" w:rsidR="00BB2351" w:rsidRDefault="00BB2351" w:rsidP="00C65969">
      <w:pPr>
        <w:spacing w:before="56" w:line="276" w:lineRule="auto"/>
        <w:ind w:left="120" w:right="840" w:hanging="1"/>
        <w:rPr>
          <w:bCs/>
          <w:iCs/>
        </w:rPr>
      </w:pPr>
      <w:r>
        <w:rPr>
          <w:bCs/>
          <w:iCs/>
        </w:rPr>
        <w:t>Symptoms can vary from person to person and in different age groups.  Symptoms may take up to 14 days to appear after exposure to COVID-19. Some of the more common symptoms include cough, fever, headache, runny nose or nasal congestion, sore throat, shortness of breath or difficulty breathing.  The severity of COVID-19 symptoms can range from mild to severe and in some cases can even lead to death.</w:t>
      </w:r>
      <w:r w:rsidR="002B08FE">
        <w:rPr>
          <w:bCs/>
          <w:iCs/>
        </w:rPr>
        <w:t xml:space="preserve">  </w:t>
      </w:r>
    </w:p>
    <w:p w14:paraId="4AEFCE55" w14:textId="6E8EA037" w:rsidR="006E0E6E" w:rsidRDefault="006E0E6E" w:rsidP="00C65969">
      <w:pPr>
        <w:spacing w:before="56" w:line="276" w:lineRule="auto"/>
        <w:ind w:left="120" w:right="840" w:hanging="1"/>
        <w:rPr>
          <w:b/>
          <w:i/>
        </w:rPr>
      </w:pPr>
      <w:r>
        <w:rPr>
          <w:b/>
          <w:i/>
        </w:rPr>
        <w:t>What should I do if I have symptoms?</w:t>
      </w:r>
    </w:p>
    <w:p w14:paraId="70A55FE7" w14:textId="23928C45" w:rsidR="00C56355" w:rsidRPr="00C56355" w:rsidRDefault="00C56355" w:rsidP="00C65969">
      <w:pPr>
        <w:spacing w:before="56" w:line="276" w:lineRule="auto"/>
        <w:ind w:left="120" w:right="840" w:hanging="1"/>
        <w:rPr>
          <w:bCs/>
          <w:iCs/>
        </w:rPr>
      </w:pPr>
      <w:r>
        <w:rPr>
          <w:bCs/>
          <w:iCs/>
        </w:rPr>
        <w:t xml:space="preserve">Pharmacies cannot provide testing to patients that have symptoms.  Please </w:t>
      </w:r>
      <w:r w:rsidR="007B513E">
        <w:rPr>
          <w:bCs/>
          <w:iCs/>
        </w:rPr>
        <w:t xml:space="preserve">complete the Nova Scotia Screening Assessment Tool and if directed, book a test here:  </w:t>
      </w:r>
      <w:hyperlink r:id="rId6" w:history="1">
        <w:r w:rsidR="007B513E" w:rsidRPr="00C13D68">
          <w:rPr>
            <w:rStyle w:val="Hyperlink"/>
            <w:bCs/>
            <w:iCs/>
          </w:rPr>
          <w:t>https://covid-self-assessment.novascotia.ca/en</w:t>
        </w:r>
      </w:hyperlink>
      <w:r w:rsidR="007B513E">
        <w:rPr>
          <w:bCs/>
          <w:iCs/>
        </w:rPr>
        <w:t xml:space="preserve">  If you do not have access to the online assessment, call 811.</w:t>
      </w:r>
    </w:p>
    <w:p w14:paraId="23461F0E" w14:textId="69405449" w:rsidR="005A1CB5" w:rsidRDefault="005A1CB5" w:rsidP="00C65969">
      <w:pPr>
        <w:spacing w:before="56" w:line="276" w:lineRule="auto"/>
        <w:ind w:left="120" w:right="840" w:hanging="1"/>
        <w:rPr>
          <w:b/>
          <w:i/>
        </w:rPr>
      </w:pPr>
      <w:r>
        <w:rPr>
          <w:b/>
          <w:i/>
        </w:rPr>
        <w:t>Why do I have to pay for the test?</w:t>
      </w:r>
    </w:p>
    <w:p w14:paraId="63EE704D" w14:textId="34E42A80" w:rsidR="00DF0E3D" w:rsidRPr="00DF0E3D" w:rsidRDefault="00DF0E3D" w:rsidP="00C65969">
      <w:pPr>
        <w:spacing w:before="56" w:line="276" w:lineRule="auto"/>
        <w:ind w:left="120" w:right="840" w:hanging="1"/>
        <w:rPr>
          <w:bCs/>
          <w:iCs/>
        </w:rPr>
      </w:pPr>
      <w:r>
        <w:rPr>
          <w:bCs/>
          <w:iCs/>
        </w:rPr>
        <w:t>The government of Nova Scotia provides COVID testing for Public Health reasons, but not for travel purposes.  If you have symptoms and require a test, please contact 811</w:t>
      </w:r>
      <w:r w:rsidR="003B5673">
        <w:rPr>
          <w:bCs/>
          <w:iCs/>
        </w:rPr>
        <w:t xml:space="preserve"> or visit the website: </w:t>
      </w:r>
      <w:hyperlink r:id="rId7" w:history="1">
        <w:r w:rsidR="003B5673" w:rsidRPr="00C13D68">
          <w:rPr>
            <w:rStyle w:val="Hyperlink"/>
            <w:bCs/>
            <w:iCs/>
          </w:rPr>
          <w:t>https://covid-self-assessment.novascotia.ca/en</w:t>
        </w:r>
      </w:hyperlink>
      <w:r w:rsidR="003B5673">
        <w:rPr>
          <w:bCs/>
          <w:iCs/>
        </w:rPr>
        <w:t xml:space="preserve"> </w:t>
      </w:r>
      <w:r>
        <w:rPr>
          <w:bCs/>
          <w:iCs/>
        </w:rPr>
        <w:t xml:space="preserve"> for more information on how you can get tested.  </w:t>
      </w:r>
      <w:r w:rsidR="00CD6C28">
        <w:rPr>
          <w:bCs/>
          <w:iCs/>
        </w:rPr>
        <w:t xml:space="preserve">The pharmacy must purchase the tests, equipment, PPE, </w:t>
      </w:r>
      <w:r w:rsidR="00045CF6">
        <w:rPr>
          <w:bCs/>
          <w:iCs/>
        </w:rPr>
        <w:t>and utilize their own staff to administer the test</w:t>
      </w:r>
      <w:r w:rsidR="00524171">
        <w:rPr>
          <w:bCs/>
          <w:iCs/>
        </w:rPr>
        <w:t xml:space="preserve"> and issue test results.  </w:t>
      </w:r>
    </w:p>
    <w:p w14:paraId="0351D603" w14:textId="73A644CA" w:rsidR="006B177A" w:rsidRDefault="006B177A" w:rsidP="00C65969">
      <w:pPr>
        <w:spacing w:before="56" w:line="276" w:lineRule="auto"/>
        <w:ind w:left="120" w:right="840" w:hanging="1"/>
        <w:rPr>
          <w:b/>
          <w:i/>
        </w:rPr>
      </w:pPr>
      <w:r>
        <w:rPr>
          <w:b/>
          <w:i/>
        </w:rPr>
        <w:t>What are the age restrictions for testing?</w:t>
      </w:r>
    </w:p>
    <w:p w14:paraId="4CA9E368" w14:textId="611E7E0C" w:rsidR="006B177A" w:rsidRPr="00F75807" w:rsidRDefault="00F75807" w:rsidP="00C65969">
      <w:pPr>
        <w:spacing w:before="56" w:line="276" w:lineRule="auto"/>
        <w:ind w:left="120" w:right="840" w:hanging="1"/>
        <w:rPr>
          <w:bCs/>
          <w:iCs/>
        </w:rPr>
      </w:pPr>
      <w:r>
        <w:rPr>
          <w:bCs/>
          <w:iCs/>
        </w:rPr>
        <w:t>Pharmacy professionals can conduct tests in patients age 2 and up.  Please check with the pharmacy to confirm if there are any age restrictions for the</w:t>
      </w:r>
      <w:r w:rsidR="00524171">
        <w:rPr>
          <w:bCs/>
          <w:iCs/>
        </w:rPr>
        <w:t xml:space="preserve"> specific</w:t>
      </w:r>
      <w:r>
        <w:rPr>
          <w:bCs/>
          <w:iCs/>
        </w:rPr>
        <w:t xml:space="preserve"> test that they are using. </w:t>
      </w:r>
    </w:p>
    <w:p w14:paraId="62818EB8" w14:textId="585656EE" w:rsidR="004B4395" w:rsidRDefault="004953BE" w:rsidP="00C65969">
      <w:pPr>
        <w:spacing w:before="56" w:line="276" w:lineRule="auto"/>
        <w:ind w:left="120" w:right="840" w:hanging="1"/>
      </w:pPr>
      <w:r>
        <w:rPr>
          <w:b/>
          <w:i/>
        </w:rPr>
        <w:t>Where can I find information about testing requirements for my travel destination?</w:t>
      </w:r>
      <w:r>
        <w:rPr>
          <w:b/>
          <w:i/>
          <w:spacing w:val="1"/>
        </w:rPr>
        <w:t xml:space="preserve"> </w:t>
      </w:r>
      <w:r>
        <w:t>Information</w:t>
      </w:r>
      <w:r>
        <w:rPr>
          <w:spacing w:val="-4"/>
        </w:rPr>
        <w:t xml:space="preserve"> </w:t>
      </w:r>
      <w:r>
        <w:t>regarding</w:t>
      </w:r>
      <w:r>
        <w:rPr>
          <w:spacing w:val="-4"/>
        </w:rPr>
        <w:t xml:space="preserve"> </w:t>
      </w:r>
      <w:r>
        <w:t>testing</w:t>
      </w:r>
      <w:r>
        <w:rPr>
          <w:spacing w:val="-4"/>
        </w:rPr>
        <w:t xml:space="preserve"> </w:t>
      </w:r>
      <w:r>
        <w:t>requirements</w:t>
      </w:r>
      <w:r>
        <w:rPr>
          <w:spacing w:val="-3"/>
        </w:rPr>
        <w:t xml:space="preserve"> </w:t>
      </w:r>
      <w:r>
        <w:t>for</w:t>
      </w:r>
      <w:r>
        <w:rPr>
          <w:spacing w:val="-3"/>
        </w:rPr>
        <w:t xml:space="preserve"> </w:t>
      </w:r>
      <w:r>
        <w:t>destination</w:t>
      </w:r>
      <w:r>
        <w:rPr>
          <w:spacing w:val="-3"/>
        </w:rPr>
        <w:t xml:space="preserve"> </w:t>
      </w:r>
      <w:r>
        <w:t>countries</w:t>
      </w:r>
      <w:r>
        <w:rPr>
          <w:spacing w:val="-5"/>
        </w:rPr>
        <w:t xml:space="preserve"> </w:t>
      </w:r>
      <w:r>
        <w:t>can</w:t>
      </w:r>
      <w:r>
        <w:rPr>
          <w:spacing w:val="-4"/>
        </w:rPr>
        <w:t xml:space="preserve"> </w:t>
      </w:r>
      <w:r>
        <w:t>be</w:t>
      </w:r>
      <w:r>
        <w:rPr>
          <w:spacing w:val="-5"/>
        </w:rPr>
        <w:t xml:space="preserve"> </w:t>
      </w:r>
      <w:r>
        <w:t>located</w:t>
      </w:r>
      <w:r>
        <w:rPr>
          <w:spacing w:val="-3"/>
        </w:rPr>
        <w:t xml:space="preserve"> </w:t>
      </w:r>
      <w:r>
        <w:t>here:</w:t>
      </w:r>
      <w:r>
        <w:rPr>
          <w:spacing w:val="-46"/>
        </w:rPr>
        <w:t xml:space="preserve"> </w:t>
      </w:r>
      <w:hyperlink r:id="rId8">
        <w:r>
          <w:rPr>
            <w:color w:val="0562C1"/>
            <w:u w:val="single" w:color="0562C1"/>
          </w:rPr>
          <w:t>https://www.iatatravelcentre.com/world.php</w:t>
        </w:r>
      </w:hyperlink>
    </w:p>
    <w:p w14:paraId="62818EB9" w14:textId="7DBE44D3" w:rsidR="004B4395" w:rsidRDefault="004953BE" w:rsidP="00C65969">
      <w:pPr>
        <w:pStyle w:val="BodyText"/>
        <w:spacing w:before="0" w:line="276" w:lineRule="auto"/>
        <w:ind w:left="119" w:right="840"/>
        <w:jc w:val="both"/>
      </w:pPr>
      <w:r>
        <w:t>Requirements</w:t>
      </w:r>
      <w:r>
        <w:rPr>
          <w:spacing w:val="-5"/>
        </w:rPr>
        <w:t xml:space="preserve"> </w:t>
      </w:r>
      <w:r>
        <w:t>for</w:t>
      </w:r>
      <w:r>
        <w:rPr>
          <w:spacing w:val="-7"/>
        </w:rPr>
        <w:t xml:space="preserve"> </w:t>
      </w:r>
      <w:r>
        <w:t>travel</w:t>
      </w:r>
      <w:r>
        <w:rPr>
          <w:spacing w:val="-6"/>
        </w:rPr>
        <w:t xml:space="preserve"> </w:t>
      </w:r>
      <w:r>
        <w:t>are</w:t>
      </w:r>
      <w:r>
        <w:rPr>
          <w:spacing w:val="-4"/>
        </w:rPr>
        <w:t xml:space="preserve"> </w:t>
      </w:r>
      <w:r>
        <w:t>changing</w:t>
      </w:r>
      <w:r>
        <w:rPr>
          <w:spacing w:val="-6"/>
        </w:rPr>
        <w:t xml:space="preserve"> </w:t>
      </w:r>
      <w:r>
        <w:t>frequently</w:t>
      </w:r>
      <w:r>
        <w:rPr>
          <w:spacing w:val="-6"/>
        </w:rPr>
        <w:t xml:space="preserve"> </w:t>
      </w:r>
      <w:r>
        <w:t>and</w:t>
      </w:r>
      <w:r>
        <w:rPr>
          <w:spacing w:val="-8"/>
        </w:rPr>
        <w:t xml:space="preserve"> </w:t>
      </w:r>
      <w:r>
        <w:t>each</w:t>
      </w:r>
      <w:r>
        <w:rPr>
          <w:spacing w:val="-5"/>
        </w:rPr>
        <w:t xml:space="preserve"> </w:t>
      </w:r>
      <w:r>
        <w:t>destination</w:t>
      </w:r>
      <w:r>
        <w:rPr>
          <w:spacing w:val="-6"/>
        </w:rPr>
        <w:t xml:space="preserve"> </w:t>
      </w:r>
      <w:r>
        <w:t>has</w:t>
      </w:r>
      <w:r>
        <w:rPr>
          <w:spacing w:val="-7"/>
        </w:rPr>
        <w:t xml:space="preserve"> </w:t>
      </w:r>
      <w:r>
        <w:t>different</w:t>
      </w:r>
      <w:r>
        <w:rPr>
          <w:spacing w:val="-4"/>
        </w:rPr>
        <w:t xml:space="preserve"> </w:t>
      </w:r>
      <w:r>
        <w:t>requirements</w:t>
      </w:r>
      <w:r>
        <w:rPr>
          <w:spacing w:val="-5"/>
        </w:rPr>
        <w:t xml:space="preserve"> </w:t>
      </w:r>
      <w:r>
        <w:t>for</w:t>
      </w:r>
      <w:r>
        <w:rPr>
          <w:spacing w:val="-4"/>
        </w:rPr>
        <w:t xml:space="preserve"> </w:t>
      </w:r>
      <w:r>
        <w:t>accepted</w:t>
      </w:r>
      <w:r>
        <w:rPr>
          <w:spacing w:val="-6"/>
        </w:rPr>
        <w:t xml:space="preserve"> </w:t>
      </w:r>
      <w:r>
        <w:t>testing</w:t>
      </w:r>
      <w:r>
        <w:rPr>
          <w:spacing w:val="1"/>
        </w:rPr>
        <w:t xml:space="preserve"> </w:t>
      </w:r>
      <w:r>
        <w:t>modalities.</w:t>
      </w:r>
      <w:r>
        <w:rPr>
          <w:spacing w:val="-5"/>
        </w:rPr>
        <w:t xml:space="preserve"> </w:t>
      </w:r>
      <w:r>
        <w:t>It</w:t>
      </w:r>
      <w:r>
        <w:rPr>
          <w:spacing w:val="-5"/>
        </w:rPr>
        <w:t xml:space="preserve"> </w:t>
      </w:r>
      <w:r>
        <w:t>is</w:t>
      </w:r>
      <w:r>
        <w:rPr>
          <w:spacing w:val="-4"/>
        </w:rPr>
        <w:t xml:space="preserve"> </w:t>
      </w:r>
      <w:r>
        <w:t>the</w:t>
      </w:r>
      <w:r>
        <w:rPr>
          <w:spacing w:val="-5"/>
        </w:rPr>
        <w:t xml:space="preserve"> </w:t>
      </w:r>
      <w:r>
        <w:t>responsibility</w:t>
      </w:r>
      <w:r>
        <w:rPr>
          <w:spacing w:val="-3"/>
        </w:rPr>
        <w:t xml:space="preserve"> </w:t>
      </w:r>
      <w:r>
        <w:t>of</w:t>
      </w:r>
      <w:r>
        <w:rPr>
          <w:spacing w:val="-6"/>
        </w:rPr>
        <w:t xml:space="preserve"> </w:t>
      </w:r>
      <w:r>
        <w:t>the</w:t>
      </w:r>
      <w:r>
        <w:rPr>
          <w:spacing w:val="-5"/>
        </w:rPr>
        <w:t xml:space="preserve"> </w:t>
      </w:r>
      <w:r>
        <w:t>traveler</w:t>
      </w:r>
      <w:r>
        <w:rPr>
          <w:spacing w:val="-6"/>
        </w:rPr>
        <w:t xml:space="preserve"> </w:t>
      </w:r>
      <w:r>
        <w:t>to</w:t>
      </w:r>
      <w:r>
        <w:rPr>
          <w:spacing w:val="-5"/>
        </w:rPr>
        <w:t xml:space="preserve"> </w:t>
      </w:r>
      <w:r>
        <w:t>check</w:t>
      </w:r>
      <w:r>
        <w:rPr>
          <w:spacing w:val="-3"/>
        </w:rPr>
        <w:t xml:space="preserve"> </w:t>
      </w:r>
      <w:r>
        <w:t>the</w:t>
      </w:r>
      <w:r>
        <w:rPr>
          <w:spacing w:val="-6"/>
        </w:rPr>
        <w:t xml:space="preserve"> </w:t>
      </w:r>
      <w:r>
        <w:t>entry</w:t>
      </w:r>
      <w:r>
        <w:rPr>
          <w:spacing w:val="-2"/>
        </w:rPr>
        <w:t xml:space="preserve"> </w:t>
      </w:r>
      <w:r>
        <w:t>requirements</w:t>
      </w:r>
      <w:r>
        <w:rPr>
          <w:spacing w:val="-7"/>
        </w:rPr>
        <w:t xml:space="preserve"> </w:t>
      </w:r>
      <w:r>
        <w:t>of</w:t>
      </w:r>
      <w:r>
        <w:rPr>
          <w:spacing w:val="-4"/>
        </w:rPr>
        <w:t xml:space="preserve"> </w:t>
      </w:r>
      <w:r>
        <w:t>their</w:t>
      </w:r>
      <w:r>
        <w:rPr>
          <w:spacing w:val="-6"/>
        </w:rPr>
        <w:t xml:space="preserve"> </w:t>
      </w:r>
      <w:r>
        <w:t>destination.</w:t>
      </w:r>
      <w:r>
        <w:rPr>
          <w:spacing w:val="-6"/>
        </w:rPr>
        <w:t xml:space="preserve"> </w:t>
      </w:r>
      <w:r w:rsidR="00A94FE0">
        <w:t>Pharmacies</w:t>
      </w:r>
      <w:r>
        <w:rPr>
          <w:spacing w:val="-3"/>
        </w:rPr>
        <w:t xml:space="preserve"> </w:t>
      </w:r>
      <w:r w:rsidR="00A94FE0">
        <w:t xml:space="preserve">are </w:t>
      </w:r>
      <w:r>
        <w:t>not able</w:t>
      </w:r>
      <w:r>
        <w:rPr>
          <w:spacing w:val="-2"/>
        </w:rPr>
        <w:t xml:space="preserve"> </w:t>
      </w:r>
      <w:r>
        <w:t>to offer advice</w:t>
      </w:r>
      <w:r>
        <w:rPr>
          <w:spacing w:val="-3"/>
        </w:rPr>
        <w:t xml:space="preserve"> </w:t>
      </w:r>
      <w:r>
        <w:t>surrounding</w:t>
      </w:r>
      <w:r>
        <w:rPr>
          <w:spacing w:val="-1"/>
        </w:rPr>
        <w:t xml:space="preserve"> </w:t>
      </w:r>
      <w:r>
        <w:t>travel COVID-19 testing</w:t>
      </w:r>
      <w:r>
        <w:rPr>
          <w:spacing w:val="-1"/>
        </w:rPr>
        <w:t xml:space="preserve"> </w:t>
      </w:r>
      <w:r>
        <w:t>requirements</w:t>
      </w:r>
      <w:r>
        <w:rPr>
          <w:spacing w:val="-1"/>
        </w:rPr>
        <w:t xml:space="preserve"> </w:t>
      </w:r>
      <w:r>
        <w:t>at</w:t>
      </w:r>
      <w:r>
        <w:rPr>
          <w:spacing w:val="-2"/>
        </w:rPr>
        <w:t xml:space="preserve"> </w:t>
      </w:r>
      <w:r>
        <w:t>this</w:t>
      </w:r>
      <w:r>
        <w:rPr>
          <w:spacing w:val="-3"/>
        </w:rPr>
        <w:t xml:space="preserve"> </w:t>
      </w:r>
      <w:r>
        <w:t>time.</w:t>
      </w:r>
    </w:p>
    <w:p w14:paraId="62818EBA" w14:textId="77777777" w:rsidR="004B4395" w:rsidRDefault="004B4395" w:rsidP="00C65969">
      <w:pPr>
        <w:pStyle w:val="BodyText"/>
        <w:spacing w:before="4"/>
        <w:ind w:right="840"/>
        <w:rPr>
          <w:sz w:val="25"/>
        </w:rPr>
      </w:pPr>
    </w:p>
    <w:p w14:paraId="25C0F922" w14:textId="56F98300" w:rsidR="006B177A" w:rsidRDefault="006B177A" w:rsidP="00C65969">
      <w:pPr>
        <w:pStyle w:val="Heading1"/>
        <w:ind w:right="840"/>
      </w:pPr>
      <w:r>
        <w:t>What tests are available and how is it administered?</w:t>
      </w:r>
    </w:p>
    <w:p w14:paraId="3D236ED1" w14:textId="135F1D46" w:rsidR="006462FD" w:rsidRDefault="006462FD" w:rsidP="00C65969">
      <w:pPr>
        <w:pStyle w:val="Heading1"/>
        <w:ind w:right="840"/>
        <w:rPr>
          <w:b w:val="0"/>
          <w:bCs w:val="0"/>
          <w:i w:val="0"/>
          <w:iCs w:val="0"/>
        </w:rPr>
      </w:pPr>
    </w:p>
    <w:p w14:paraId="42F2B5A2" w14:textId="2FCBB4FE" w:rsidR="006462FD" w:rsidRPr="006462FD" w:rsidRDefault="006462FD" w:rsidP="00C65969">
      <w:pPr>
        <w:pStyle w:val="Heading1"/>
        <w:ind w:right="840"/>
        <w:rPr>
          <w:b w:val="0"/>
          <w:bCs w:val="0"/>
          <w:i w:val="0"/>
          <w:iCs w:val="0"/>
        </w:rPr>
      </w:pPr>
      <w:r>
        <w:rPr>
          <w:b w:val="0"/>
          <w:bCs w:val="0"/>
          <w:i w:val="0"/>
          <w:iCs w:val="0"/>
        </w:rPr>
        <w:t>The tests available at each pharmacy may vary.  Most will be using Rapid Antigen COVID-19 tests.  Some may also have rapid PCR tests.   Please check the country entry requirements at the link above.</w:t>
      </w:r>
      <w:r w:rsidR="005960B7">
        <w:rPr>
          <w:b w:val="0"/>
          <w:bCs w:val="0"/>
          <w:i w:val="0"/>
          <w:iCs w:val="0"/>
        </w:rPr>
        <w:t xml:space="preserve"> </w:t>
      </w:r>
    </w:p>
    <w:p w14:paraId="1B34152D" w14:textId="77777777" w:rsidR="006B177A" w:rsidRDefault="006B177A" w:rsidP="00C65969">
      <w:pPr>
        <w:pStyle w:val="Heading1"/>
        <w:ind w:right="840"/>
      </w:pPr>
    </w:p>
    <w:p w14:paraId="60DC29A5" w14:textId="03783931" w:rsidR="006B177A" w:rsidRDefault="006B177A" w:rsidP="00C65969">
      <w:pPr>
        <w:pStyle w:val="Heading1"/>
        <w:ind w:right="840"/>
      </w:pPr>
      <w:r>
        <w:t>What should I bring to the test?</w:t>
      </w:r>
    </w:p>
    <w:p w14:paraId="3636B1D1" w14:textId="6B506E6C" w:rsidR="006B177A" w:rsidRDefault="006B177A" w:rsidP="00C65969">
      <w:pPr>
        <w:pStyle w:val="Heading1"/>
        <w:ind w:right="840"/>
      </w:pPr>
    </w:p>
    <w:p w14:paraId="07A91ABA" w14:textId="1F2BBA9C" w:rsidR="006B177A" w:rsidRDefault="006B177A" w:rsidP="00C65969">
      <w:pPr>
        <w:pStyle w:val="Heading1"/>
        <w:ind w:right="840"/>
        <w:rPr>
          <w:b w:val="0"/>
          <w:bCs w:val="0"/>
          <w:i w:val="0"/>
          <w:iCs w:val="0"/>
        </w:rPr>
      </w:pPr>
      <w:r>
        <w:rPr>
          <w:b w:val="0"/>
          <w:bCs w:val="0"/>
          <w:i w:val="0"/>
          <w:iCs w:val="0"/>
        </w:rPr>
        <w:t>Patients are required to wear a mask.  Bring your health card from a Canadian province or territory</w:t>
      </w:r>
      <w:r w:rsidR="00AE530E">
        <w:rPr>
          <w:b w:val="0"/>
          <w:bCs w:val="0"/>
          <w:i w:val="0"/>
          <w:iCs w:val="0"/>
        </w:rPr>
        <w:t xml:space="preserve"> if applicable, along with photo ID.    If you are an international visitor, bring a passport and/or other form of photo identification.  </w:t>
      </w:r>
    </w:p>
    <w:p w14:paraId="10470DE0" w14:textId="77777777" w:rsidR="00AE530E" w:rsidRPr="006B177A" w:rsidRDefault="00AE530E" w:rsidP="00C65969">
      <w:pPr>
        <w:pStyle w:val="Heading1"/>
        <w:ind w:right="840"/>
        <w:rPr>
          <w:b w:val="0"/>
          <w:bCs w:val="0"/>
          <w:i w:val="0"/>
          <w:iCs w:val="0"/>
        </w:rPr>
      </w:pPr>
    </w:p>
    <w:p w14:paraId="62818EBB" w14:textId="6E918D07" w:rsidR="004B4395" w:rsidRDefault="004953BE" w:rsidP="00C65969">
      <w:pPr>
        <w:pStyle w:val="Heading1"/>
        <w:ind w:right="840"/>
      </w:pPr>
      <w:r>
        <w:t>What</w:t>
      </w:r>
      <w:r>
        <w:rPr>
          <w:spacing w:val="-3"/>
        </w:rPr>
        <w:t xml:space="preserve"> </w:t>
      </w:r>
      <w:r>
        <w:t>is</w:t>
      </w:r>
      <w:r>
        <w:rPr>
          <w:spacing w:val="-4"/>
        </w:rPr>
        <w:t xml:space="preserve"> </w:t>
      </w:r>
      <w:r>
        <w:t>an antigen?</w:t>
      </w:r>
    </w:p>
    <w:p w14:paraId="62818EBC" w14:textId="77777777" w:rsidR="004B4395" w:rsidRDefault="004953BE" w:rsidP="00C65969">
      <w:pPr>
        <w:pStyle w:val="BodyText"/>
        <w:spacing w:line="276" w:lineRule="auto"/>
        <w:ind w:left="119" w:right="840"/>
      </w:pPr>
      <w:r>
        <w:t>An</w:t>
      </w:r>
      <w:r>
        <w:rPr>
          <w:spacing w:val="1"/>
        </w:rPr>
        <w:t xml:space="preserve"> </w:t>
      </w:r>
      <w:r>
        <w:t>antigen</w:t>
      </w:r>
      <w:r>
        <w:rPr>
          <w:spacing w:val="1"/>
        </w:rPr>
        <w:t xml:space="preserve"> </w:t>
      </w:r>
      <w:r>
        <w:t>is</w:t>
      </w:r>
      <w:r>
        <w:rPr>
          <w:spacing w:val="2"/>
        </w:rPr>
        <w:t xml:space="preserve"> </w:t>
      </w:r>
      <w:r>
        <w:t>a</w:t>
      </w:r>
      <w:r>
        <w:rPr>
          <w:spacing w:val="1"/>
        </w:rPr>
        <w:t xml:space="preserve"> </w:t>
      </w:r>
      <w:r>
        <w:t>specific</w:t>
      </w:r>
      <w:r>
        <w:rPr>
          <w:spacing w:val="2"/>
        </w:rPr>
        <w:t xml:space="preserve"> </w:t>
      </w:r>
      <w:r>
        <w:t>protein</w:t>
      </w:r>
      <w:r>
        <w:rPr>
          <w:spacing w:val="2"/>
        </w:rPr>
        <w:t xml:space="preserve"> </w:t>
      </w:r>
      <w:r>
        <w:t>on</w:t>
      </w:r>
      <w:r>
        <w:rPr>
          <w:spacing w:val="1"/>
        </w:rPr>
        <w:t xml:space="preserve"> </w:t>
      </w:r>
      <w:r>
        <w:t>a</w:t>
      </w:r>
      <w:r>
        <w:rPr>
          <w:spacing w:val="-1"/>
        </w:rPr>
        <w:t xml:space="preserve"> </w:t>
      </w:r>
      <w:r>
        <w:t>virus’</w:t>
      </w:r>
      <w:r>
        <w:rPr>
          <w:spacing w:val="2"/>
        </w:rPr>
        <w:t xml:space="preserve"> </w:t>
      </w:r>
      <w:r>
        <w:t>surface;</w:t>
      </w:r>
      <w:r>
        <w:rPr>
          <w:spacing w:val="2"/>
        </w:rPr>
        <w:t xml:space="preserve"> </w:t>
      </w:r>
      <w:r>
        <w:t>the</w:t>
      </w:r>
      <w:r>
        <w:rPr>
          <w:spacing w:val="1"/>
        </w:rPr>
        <w:t xml:space="preserve"> </w:t>
      </w:r>
      <w:r>
        <w:t>presence of</w:t>
      </w:r>
      <w:r>
        <w:rPr>
          <w:spacing w:val="1"/>
        </w:rPr>
        <w:t xml:space="preserve"> </w:t>
      </w:r>
      <w:r>
        <w:t>antigens</w:t>
      </w:r>
      <w:r>
        <w:rPr>
          <w:spacing w:val="-1"/>
        </w:rPr>
        <w:t xml:space="preserve"> </w:t>
      </w:r>
      <w:r>
        <w:t>may</w:t>
      </w:r>
      <w:r>
        <w:rPr>
          <w:spacing w:val="2"/>
        </w:rPr>
        <w:t xml:space="preserve"> </w:t>
      </w:r>
      <w:r>
        <w:t>indicate</w:t>
      </w:r>
      <w:r>
        <w:rPr>
          <w:spacing w:val="2"/>
        </w:rPr>
        <w:t xml:space="preserve"> </w:t>
      </w:r>
      <w:r>
        <w:t>that you</w:t>
      </w:r>
      <w:r>
        <w:rPr>
          <w:spacing w:val="1"/>
        </w:rPr>
        <w:t xml:space="preserve"> </w:t>
      </w:r>
      <w:r>
        <w:t>have</w:t>
      </w:r>
      <w:r>
        <w:rPr>
          <w:spacing w:val="2"/>
        </w:rPr>
        <w:t xml:space="preserve"> </w:t>
      </w:r>
      <w:r>
        <w:t>an</w:t>
      </w:r>
      <w:r>
        <w:rPr>
          <w:spacing w:val="1"/>
        </w:rPr>
        <w:t xml:space="preserve"> </w:t>
      </w:r>
      <w:r>
        <w:t>active COVID-</w:t>
      </w:r>
      <w:r>
        <w:rPr>
          <w:spacing w:val="-47"/>
        </w:rPr>
        <w:t xml:space="preserve"> </w:t>
      </w:r>
      <w:r>
        <w:t>19 infection.</w:t>
      </w:r>
    </w:p>
    <w:p w14:paraId="62818EBD" w14:textId="77777777" w:rsidR="004B4395" w:rsidRDefault="004B4395" w:rsidP="00C65969">
      <w:pPr>
        <w:pStyle w:val="BodyText"/>
        <w:spacing w:before="3"/>
        <w:ind w:right="840"/>
        <w:rPr>
          <w:sz w:val="25"/>
        </w:rPr>
      </w:pPr>
    </w:p>
    <w:p w14:paraId="62818EBE" w14:textId="77777777" w:rsidR="004B4395" w:rsidRDefault="004953BE" w:rsidP="00C65969">
      <w:pPr>
        <w:pStyle w:val="Heading1"/>
        <w:spacing w:before="1"/>
        <w:ind w:right="840"/>
      </w:pPr>
      <w:r>
        <w:t>How</w:t>
      </w:r>
      <w:r>
        <w:rPr>
          <w:spacing w:val="-1"/>
        </w:rPr>
        <w:t xml:space="preserve"> </w:t>
      </w:r>
      <w:r>
        <w:t>is</w:t>
      </w:r>
      <w:r>
        <w:rPr>
          <w:spacing w:val="-4"/>
        </w:rPr>
        <w:t xml:space="preserve"> </w:t>
      </w:r>
      <w:r>
        <w:t>the</w:t>
      </w:r>
      <w:r>
        <w:rPr>
          <w:spacing w:val="-3"/>
        </w:rPr>
        <w:t xml:space="preserve"> </w:t>
      </w:r>
      <w:r>
        <w:t>COVID-19</w:t>
      </w:r>
      <w:r>
        <w:rPr>
          <w:spacing w:val="-2"/>
        </w:rPr>
        <w:t xml:space="preserve"> </w:t>
      </w:r>
      <w:r>
        <w:t>rapid</w:t>
      </w:r>
      <w:r>
        <w:rPr>
          <w:spacing w:val="-3"/>
        </w:rPr>
        <w:t xml:space="preserve"> </w:t>
      </w:r>
      <w:r>
        <w:t>antigen</w:t>
      </w:r>
      <w:r>
        <w:rPr>
          <w:spacing w:val="-2"/>
        </w:rPr>
        <w:t xml:space="preserve"> </w:t>
      </w:r>
      <w:r>
        <w:t>test</w:t>
      </w:r>
      <w:r>
        <w:rPr>
          <w:spacing w:val="-3"/>
        </w:rPr>
        <w:t xml:space="preserve"> </w:t>
      </w:r>
      <w:r>
        <w:t>administered?</w:t>
      </w:r>
    </w:p>
    <w:p w14:paraId="62818EBF" w14:textId="31B5B7AD" w:rsidR="004B4395" w:rsidRDefault="004953BE" w:rsidP="00C65969">
      <w:pPr>
        <w:pStyle w:val="BodyText"/>
        <w:spacing w:line="276" w:lineRule="auto"/>
        <w:ind w:left="120" w:right="840"/>
        <w:jc w:val="both"/>
      </w:pPr>
      <w:r>
        <w:lastRenderedPageBreak/>
        <w:t>You will be brought in to our private counseling room and will be asked to take a seat. You will need to recline your head</w:t>
      </w:r>
      <w:r>
        <w:rPr>
          <w:spacing w:val="-47"/>
        </w:rPr>
        <w:t xml:space="preserve"> </w:t>
      </w:r>
      <w:r>
        <w:t>to 70 degrees and a swab will be inserted</w:t>
      </w:r>
      <w:r w:rsidR="00400471">
        <w:t xml:space="preserve">.  </w:t>
      </w:r>
      <w:r w:rsidR="00460FC1">
        <w:t xml:space="preserve"> The test</w:t>
      </w:r>
      <w:r w:rsidR="00400471">
        <w:t xml:space="preserve"> </w:t>
      </w:r>
      <w:r w:rsidR="00460FC1">
        <w:t xml:space="preserve">involves a shallow nasal swab. This is different from the deeper nasopharyngeal swab used at primary assessment centers and pop-up clinics.  </w:t>
      </w:r>
      <w:r>
        <w:t xml:space="preserve">This procedure will </w:t>
      </w:r>
      <w:r w:rsidR="00460FC1">
        <w:t xml:space="preserve">use a shallow swab in each nostril.  </w:t>
      </w:r>
      <w:r w:rsidRPr="000D5209">
        <w:t>The</w:t>
      </w:r>
      <w:r w:rsidRPr="000D5209">
        <w:rPr>
          <w:spacing w:val="1"/>
        </w:rPr>
        <w:t xml:space="preserve"> </w:t>
      </w:r>
      <w:r w:rsidRPr="000D5209">
        <w:t>test</w:t>
      </w:r>
      <w:r w:rsidRPr="000D5209">
        <w:rPr>
          <w:spacing w:val="-2"/>
        </w:rPr>
        <w:t xml:space="preserve"> </w:t>
      </w:r>
      <w:r w:rsidR="00D90585" w:rsidRPr="000D5209">
        <w:rPr>
          <w:spacing w:val="-2"/>
        </w:rPr>
        <w:t xml:space="preserve">results </w:t>
      </w:r>
      <w:r w:rsidRPr="000D5209">
        <w:t>will take</w:t>
      </w:r>
      <w:r w:rsidRPr="000D5209">
        <w:rPr>
          <w:spacing w:val="1"/>
        </w:rPr>
        <w:t xml:space="preserve"> </w:t>
      </w:r>
      <w:r w:rsidRPr="000D5209">
        <w:t>approximately</w:t>
      </w:r>
      <w:r w:rsidRPr="000D5209">
        <w:rPr>
          <w:spacing w:val="1"/>
        </w:rPr>
        <w:t xml:space="preserve"> </w:t>
      </w:r>
      <w:r w:rsidR="005960B7" w:rsidRPr="000D5209">
        <w:rPr>
          <w:spacing w:val="1"/>
        </w:rPr>
        <w:t>15-</w:t>
      </w:r>
      <w:r w:rsidRPr="000D5209">
        <w:t>20</w:t>
      </w:r>
      <w:r w:rsidRPr="000D5209">
        <w:rPr>
          <w:spacing w:val="-1"/>
        </w:rPr>
        <w:t xml:space="preserve"> </w:t>
      </w:r>
      <w:r w:rsidRPr="000D5209">
        <w:t>minutes.</w:t>
      </w:r>
    </w:p>
    <w:p w14:paraId="62818EC0" w14:textId="77777777" w:rsidR="004B4395" w:rsidRDefault="004B4395" w:rsidP="00C65969">
      <w:pPr>
        <w:pStyle w:val="BodyText"/>
        <w:spacing w:before="2"/>
        <w:ind w:right="840"/>
        <w:rPr>
          <w:sz w:val="25"/>
        </w:rPr>
      </w:pPr>
    </w:p>
    <w:p w14:paraId="62818EC1" w14:textId="77777777" w:rsidR="004B4395" w:rsidRDefault="004953BE" w:rsidP="00C65969">
      <w:pPr>
        <w:pStyle w:val="Heading1"/>
        <w:ind w:right="840"/>
      </w:pPr>
      <w:r>
        <w:t>Is</w:t>
      </w:r>
      <w:r>
        <w:rPr>
          <w:spacing w:val="-1"/>
        </w:rPr>
        <w:t xml:space="preserve"> </w:t>
      </w:r>
      <w:r>
        <w:t>the</w:t>
      </w:r>
      <w:r>
        <w:rPr>
          <w:spacing w:val="-1"/>
        </w:rPr>
        <w:t xml:space="preserve"> </w:t>
      </w:r>
      <w:r>
        <w:t>test</w:t>
      </w:r>
      <w:r>
        <w:rPr>
          <w:spacing w:val="-3"/>
        </w:rPr>
        <w:t xml:space="preserve"> </w:t>
      </w:r>
      <w:r>
        <w:t>painful?</w:t>
      </w:r>
      <w:r>
        <w:rPr>
          <w:spacing w:val="-2"/>
        </w:rPr>
        <w:t xml:space="preserve"> </w:t>
      </w:r>
      <w:r>
        <w:t>Will</w:t>
      </w:r>
      <w:r>
        <w:rPr>
          <w:spacing w:val="-2"/>
        </w:rPr>
        <w:t xml:space="preserve"> </w:t>
      </w:r>
      <w:r>
        <w:t>I</w:t>
      </w:r>
      <w:r>
        <w:rPr>
          <w:spacing w:val="-2"/>
        </w:rPr>
        <w:t xml:space="preserve"> </w:t>
      </w:r>
      <w:r>
        <w:t>have any</w:t>
      </w:r>
      <w:r>
        <w:rPr>
          <w:spacing w:val="-2"/>
        </w:rPr>
        <w:t xml:space="preserve"> </w:t>
      </w:r>
      <w:r>
        <w:t>side</w:t>
      </w:r>
      <w:r>
        <w:rPr>
          <w:spacing w:val="-1"/>
        </w:rPr>
        <w:t xml:space="preserve"> </w:t>
      </w:r>
      <w:r>
        <w:t>effects?</w:t>
      </w:r>
    </w:p>
    <w:p w14:paraId="62818EC2" w14:textId="77777777" w:rsidR="004B4395" w:rsidRDefault="004953BE" w:rsidP="00C65969">
      <w:pPr>
        <w:pStyle w:val="BodyText"/>
        <w:spacing w:line="276" w:lineRule="auto"/>
        <w:ind w:left="120" w:right="840"/>
        <w:jc w:val="both"/>
      </w:pPr>
      <w:r>
        <w:t xml:space="preserve">The COVID-19 rapid antigen test is not painful, but some discomfort may be felt during the nasal swab. There </w:t>
      </w:r>
      <w:proofErr w:type="gramStart"/>
      <w:r>
        <w:t>is</w:t>
      </w:r>
      <w:proofErr w:type="gramEnd"/>
      <w:r>
        <w:t xml:space="preserve"> generally</w:t>
      </w:r>
      <w:r>
        <w:rPr>
          <w:spacing w:val="-47"/>
        </w:rPr>
        <w:t xml:space="preserve"> </w:t>
      </w:r>
      <w:r>
        <w:t>no side effects after the test, however your nose may be slightly irritated or you may experience slight bleeding from the</w:t>
      </w:r>
      <w:r>
        <w:rPr>
          <w:spacing w:val="-47"/>
        </w:rPr>
        <w:t xml:space="preserve"> </w:t>
      </w:r>
      <w:r>
        <w:t>nose.</w:t>
      </w:r>
    </w:p>
    <w:p w14:paraId="62818EC3" w14:textId="77777777" w:rsidR="004B4395" w:rsidRDefault="004B4395" w:rsidP="00C65969">
      <w:pPr>
        <w:pStyle w:val="BodyText"/>
        <w:spacing w:before="2"/>
        <w:ind w:right="840"/>
        <w:rPr>
          <w:sz w:val="25"/>
        </w:rPr>
      </w:pPr>
    </w:p>
    <w:p w14:paraId="62818EC4" w14:textId="77777777" w:rsidR="004B4395" w:rsidRDefault="004953BE" w:rsidP="00C65969">
      <w:pPr>
        <w:pStyle w:val="Heading1"/>
        <w:ind w:left="120" w:right="840"/>
      </w:pPr>
      <w:r>
        <w:t>What</w:t>
      </w:r>
      <w:r>
        <w:rPr>
          <w:spacing w:val="-3"/>
        </w:rPr>
        <w:t xml:space="preserve"> </w:t>
      </w:r>
      <w:r>
        <w:t>happens</w:t>
      </w:r>
      <w:r>
        <w:rPr>
          <w:spacing w:val="-1"/>
        </w:rPr>
        <w:t xml:space="preserve"> </w:t>
      </w:r>
      <w:r>
        <w:t>if</w:t>
      </w:r>
      <w:r>
        <w:rPr>
          <w:spacing w:val="-3"/>
        </w:rPr>
        <w:t xml:space="preserve"> </w:t>
      </w:r>
      <w:r>
        <w:t>I</w:t>
      </w:r>
      <w:r>
        <w:rPr>
          <w:spacing w:val="-2"/>
        </w:rPr>
        <w:t xml:space="preserve"> </w:t>
      </w:r>
      <w:r>
        <w:t>have</w:t>
      </w:r>
      <w:r>
        <w:rPr>
          <w:spacing w:val="-3"/>
        </w:rPr>
        <w:t xml:space="preserve"> </w:t>
      </w:r>
      <w:r>
        <w:t>a positive test?</w:t>
      </w:r>
    </w:p>
    <w:p w14:paraId="62818EC5" w14:textId="77777777" w:rsidR="004B4395" w:rsidRDefault="004953BE" w:rsidP="00C65969">
      <w:pPr>
        <w:pStyle w:val="BodyText"/>
        <w:spacing w:line="276" w:lineRule="auto"/>
        <w:ind w:left="120" w:right="840"/>
        <w:jc w:val="both"/>
      </w:pPr>
      <w:r>
        <w:t>If your COVID-19 rapid antigen test comes back positive, you will be required to self-isolate and have a polymerase chain</w:t>
      </w:r>
      <w:r>
        <w:rPr>
          <w:spacing w:val="-47"/>
        </w:rPr>
        <w:t xml:space="preserve"> </w:t>
      </w:r>
      <w:r>
        <w:t>reaction</w:t>
      </w:r>
      <w:r>
        <w:rPr>
          <w:spacing w:val="-2"/>
        </w:rPr>
        <w:t xml:space="preserve"> </w:t>
      </w:r>
      <w:r>
        <w:t>(PCR)</w:t>
      </w:r>
      <w:r>
        <w:rPr>
          <w:spacing w:val="-2"/>
        </w:rPr>
        <w:t xml:space="preserve"> </w:t>
      </w:r>
      <w:r>
        <w:t>test</w:t>
      </w:r>
      <w:r>
        <w:rPr>
          <w:spacing w:val="1"/>
        </w:rPr>
        <w:t xml:space="preserve"> </w:t>
      </w:r>
      <w:r>
        <w:t>completed</w:t>
      </w:r>
      <w:r>
        <w:rPr>
          <w:spacing w:val="-1"/>
        </w:rPr>
        <w:t xml:space="preserve"> </w:t>
      </w:r>
      <w:r>
        <w:t>through</w:t>
      </w:r>
      <w:r>
        <w:rPr>
          <w:spacing w:val="-1"/>
        </w:rPr>
        <w:t xml:space="preserve"> </w:t>
      </w:r>
      <w:r>
        <w:t>a public</w:t>
      </w:r>
      <w:r>
        <w:rPr>
          <w:spacing w:val="-1"/>
        </w:rPr>
        <w:t xml:space="preserve"> </w:t>
      </w:r>
      <w:r>
        <w:t>health</w:t>
      </w:r>
      <w:r>
        <w:rPr>
          <w:spacing w:val="-3"/>
        </w:rPr>
        <w:t xml:space="preserve"> </w:t>
      </w:r>
      <w:r>
        <w:t>assessment</w:t>
      </w:r>
      <w:r>
        <w:rPr>
          <w:spacing w:val="-2"/>
        </w:rPr>
        <w:t xml:space="preserve"> </w:t>
      </w:r>
      <w:r>
        <w:t>center.</w:t>
      </w:r>
    </w:p>
    <w:p w14:paraId="62818EC6" w14:textId="77777777" w:rsidR="004B4395" w:rsidRDefault="004B4395" w:rsidP="00C65969">
      <w:pPr>
        <w:pStyle w:val="BodyText"/>
        <w:spacing w:before="3"/>
        <w:ind w:right="840"/>
        <w:rPr>
          <w:sz w:val="25"/>
        </w:rPr>
      </w:pPr>
    </w:p>
    <w:p w14:paraId="62818EC7" w14:textId="77777777" w:rsidR="004B4395" w:rsidRDefault="004953BE" w:rsidP="00C65969">
      <w:pPr>
        <w:pStyle w:val="Heading1"/>
        <w:ind w:right="840"/>
      </w:pPr>
      <w:r>
        <w:t>Am</w:t>
      </w:r>
      <w:r>
        <w:rPr>
          <w:spacing w:val="-4"/>
        </w:rPr>
        <w:t xml:space="preserve"> </w:t>
      </w:r>
      <w:r>
        <w:t>I able</w:t>
      </w:r>
      <w:r>
        <w:rPr>
          <w:spacing w:val="-2"/>
        </w:rPr>
        <w:t xml:space="preserve"> </w:t>
      </w:r>
      <w:r>
        <w:t>to receive</w:t>
      </w:r>
      <w:r>
        <w:rPr>
          <w:spacing w:val="-5"/>
        </w:rPr>
        <w:t xml:space="preserve"> </w:t>
      </w:r>
      <w:r>
        <w:t>a</w:t>
      </w:r>
      <w:r>
        <w:rPr>
          <w:spacing w:val="-2"/>
        </w:rPr>
        <w:t xml:space="preserve"> </w:t>
      </w:r>
      <w:r>
        <w:t>COVID-19</w:t>
      </w:r>
      <w:r>
        <w:rPr>
          <w:spacing w:val="-1"/>
        </w:rPr>
        <w:t xml:space="preserve"> </w:t>
      </w:r>
      <w:r>
        <w:t>rapid</w:t>
      </w:r>
      <w:r>
        <w:rPr>
          <w:spacing w:val="-2"/>
        </w:rPr>
        <w:t xml:space="preserve"> </w:t>
      </w:r>
      <w:r>
        <w:t>antigen</w:t>
      </w:r>
      <w:r>
        <w:rPr>
          <w:spacing w:val="-1"/>
        </w:rPr>
        <w:t xml:space="preserve"> </w:t>
      </w:r>
      <w:r>
        <w:t>test</w:t>
      </w:r>
      <w:r>
        <w:rPr>
          <w:spacing w:val="-3"/>
        </w:rPr>
        <w:t xml:space="preserve"> </w:t>
      </w:r>
      <w:r>
        <w:t>if</w:t>
      </w:r>
      <w:r>
        <w:rPr>
          <w:spacing w:val="-4"/>
        </w:rPr>
        <w:t xml:space="preserve"> </w:t>
      </w:r>
      <w:r>
        <w:t>I</w:t>
      </w:r>
      <w:r>
        <w:rPr>
          <w:spacing w:val="-3"/>
        </w:rPr>
        <w:t xml:space="preserve"> </w:t>
      </w:r>
      <w:r>
        <w:t>have</w:t>
      </w:r>
      <w:r>
        <w:rPr>
          <w:spacing w:val="-1"/>
        </w:rPr>
        <w:t xml:space="preserve"> </w:t>
      </w:r>
      <w:r>
        <w:t>had</w:t>
      </w:r>
      <w:r>
        <w:rPr>
          <w:spacing w:val="-1"/>
        </w:rPr>
        <w:t xml:space="preserve"> </w:t>
      </w:r>
      <w:r>
        <w:t>COVID-19 infection?</w:t>
      </w:r>
    </w:p>
    <w:p w14:paraId="62818EC9" w14:textId="535F3B2F" w:rsidR="004B4395" w:rsidRDefault="007B25D7" w:rsidP="00C65969">
      <w:pPr>
        <w:pStyle w:val="BodyText"/>
        <w:spacing w:before="4"/>
        <w:ind w:left="180" w:right="840"/>
        <w:rPr>
          <w:sz w:val="25"/>
        </w:rPr>
      </w:pPr>
      <w:r>
        <w:t xml:space="preserve">In general, individuals who have previously been infected with and recovered from COVID-19 </w:t>
      </w:r>
      <w:r w:rsidR="00F24CFB">
        <w:t xml:space="preserve">in the last 90 days, </w:t>
      </w:r>
      <w:r>
        <w:t xml:space="preserve">should not undergo repeat testing/antigen screening, unless otherwise directed by local public health or their health care provider as per their symptom and exposure history.  </w:t>
      </w:r>
      <w:r w:rsidR="00DA77C5">
        <w:t>Individuals that have had Covid-19 infection in the last 90 days are more likely to have false positives.</w:t>
      </w:r>
      <w:r w:rsidR="00BB549D">
        <w:t xml:space="preserve">  </w:t>
      </w:r>
      <w:r>
        <w:t>However, if a test is required for the purpose of travel,</w:t>
      </w:r>
      <w:r w:rsidR="00BB549D">
        <w:t xml:space="preserve"> and the patient has recovered,</w:t>
      </w:r>
      <w:r>
        <w:t xml:space="preserve"> they may receive the test</w:t>
      </w:r>
      <w:r w:rsidR="005B641C">
        <w:t xml:space="preserve">.  </w:t>
      </w:r>
      <w:r>
        <w:t xml:space="preserve"> </w:t>
      </w:r>
    </w:p>
    <w:p w14:paraId="765018FD" w14:textId="77777777" w:rsidR="007B25D7" w:rsidRDefault="007B25D7" w:rsidP="00C65969">
      <w:pPr>
        <w:pStyle w:val="Heading1"/>
        <w:ind w:left="120" w:right="840"/>
      </w:pPr>
    </w:p>
    <w:p w14:paraId="62818ECA" w14:textId="28B657B9" w:rsidR="004B4395" w:rsidRDefault="004953BE" w:rsidP="00C65969">
      <w:pPr>
        <w:pStyle w:val="Heading1"/>
        <w:ind w:left="120" w:right="840"/>
      </w:pPr>
      <w:r>
        <w:t>Am</w:t>
      </w:r>
      <w:r>
        <w:rPr>
          <w:spacing w:val="-4"/>
        </w:rPr>
        <w:t xml:space="preserve"> </w:t>
      </w:r>
      <w:r>
        <w:t>I able</w:t>
      </w:r>
      <w:r>
        <w:rPr>
          <w:spacing w:val="-1"/>
        </w:rPr>
        <w:t xml:space="preserve"> </w:t>
      </w:r>
      <w:r>
        <w:t>to receive</w:t>
      </w:r>
      <w:r>
        <w:rPr>
          <w:spacing w:val="-4"/>
        </w:rPr>
        <w:t xml:space="preserve"> </w:t>
      </w:r>
      <w:r>
        <w:t>a</w:t>
      </w:r>
      <w:r>
        <w:rPr>
          <w:spacing w:val="-2"/>
        </w:rPr>
        <w:t xml:space="preserve"> </w:t>
      </w:r>
      <w:r>
        <w:t>COVID-19 rapid</w:t>
      </w:r>
      <w:r>
        <w:rPr>
          <w:spacing w:val="-2"/>
        </w:rPr>
        <w:t xml:space="preserve"> </w:t>
      </w:r>
      <w:r>
        <w:t>antigen</w:t>
      </w:r>
      <w:r>
        <w:rPr>
          <w:spacing w:val="-1"/>
        </w:rPr>
        <w:t xml:space="preserve"> </w:t>
      </w:r>
      <w:r>
        <w:t>test</w:t>
      </w:r>
      <w:r>
        <w:rPr>
          <w:spacing w:val="-3"/>
        </w:rPr>
        <w:t xml:space="preserve"> </w:t>
      </w:r>
      <w:r>
        <w:t>if</w:t>
      </w:r>
      <w:r>
        <w:rPr>
          <w:spacing w:val="-4"/>
        </w:rPr>
        <w:t xml:space="preserve"> </w:t>
      </w:r>
      <w:r>
        <w:t>I</w:t>
      </w:r>
      <w:r>
        <w:rPr>
          <w:spacing w:val="-2"/>
        </w:rPr>
        <w:t xml:space="preserve"> </w:t>
      </w:r>
      <w:r>
        <w:t>have</w:t>
      </w:r>
      <w:r>
        <w:rPr>
          <w:spacing w:val="-1"/>
        </w:rPr>
        <w:t xml:space="preserve"> </w:t>
      </w:r>
      <w:r>
        <w:t>had</w:t>
      </w:r>
      <w:r>
        <w:rPr>
          <w:spacing w:val="-1"/>
        </w:rPr>
        <w:t xml:space="preserve"> </w:t>
      </w:r>
      <w:r>
        <w:t>the</w:t>
      </w:r>
      <w:r>
        <w:rPr>
          <w:spacing w:val="-4"/>
        </w:rPr>
        <w:t xml:space="preserve"> </w:t>
      </w:r>
      <w:r>
        <w:t>COVID-19 vaccine?</w:t>
      </w:r>
    </w:p>
    <w:p w14:paraId="62818ECB" w14:textId="25E4BCAF" w:rsidR="004B4395" w:rsidRDefault="004953BE" w:rsidP="00C65969">
      <w:pPr>
        <w:pStyle w:val="BodyText"/>
        <w:spacing w:before="39"/>
        <w:ind w:left="120" w:right="840"/>
        <w:jc w:val="both"/>
      </w:pPr>
      <w:r>
        <w:t>Absolutely.</w:t>
      </w:r>
      <w:r>
        <w:rPr>
          <w:spacing w:val="-3"/>
        </w:rPr>
        <w:t xml:space="preserve"> </w:t>
      </w:r>
      <w:r>
        <w:t>There</w:t>
      </w:r>
      <w:r>
        <w:rPr>
          <w:spacing w:val="-1"/>
        </w:rPr>
        <w:t xml:space="preserve"> </w:t>
      </w:r>
      <w:r>
        <w:t>is</w:t>
      </w:r>
      <w:r>
        <w:rPr>
          <w:spacing w:val="-2"/>
        </w:rPr>
        <w:t xml:space="preserve"> </w:t>
      </w:r>
      <w:r>
        <w:t>no</w:t>
      </w:r>
      <w:r>
        <w:rPr>
          <w:spacing w:val="-1"/>
        </w:rPr>
        <w:t xml:space="preserve"> </w:t>
      </w:r>
      <w:r>
        <w:t>impact</w:t>
      </w:r>
      <w:r>
        <w:rPr>
          <w:spacing w:val="-1"/>
        </w:rPr>
        <w:t xml:space="preserve"> </w:t>
      </w:r>
      <w:r>
        <w:t>from</w:t>
      </w:r>
      <w:r>
        <w:rPr>
          <w:spacing w:val="-3"/>
        </w:rPr>
        <w:t xml:space="preserve"> </w:t>
      </w:r>
      <w:r>
        <w:t>COVID-19</w:t>
      </w:r>
      <w:r>
        <w:rPr>
          <w:spacing w:val="-1"/>
        </w:rPr>
        <w:t xml:space="preserve"> </w:t>
      </w:r>
      <w:r>
        <w:t>vaccination</w:t>
      </w:r>
      <w:r>
        <w:rPr>
          <w:spacing w:val="-5"/>
        </w:rPr>
        <w:t xml:space="preserve"> </w:t>
      </w:r>
      <w:r>
        <w:t>on</w:t>
      </w:r>
      <w:r>
        <w:rPr>
          <w:spacing w:val="-3"/>
        </w:rPr>
        <w:t xml:space="preserve"> </w:t>
      </w:r>
      <w:r>
        <w:t>the</w:t>
      </w:r>
      <w:r>
        <w:rPr>
          <w:spacing w:val="-4"/>
        </w:rPr>
        <w:t xml:space="preserve"> </w:t>
      </w:r>
      <w:r>
        <w:t>rapid</w:t>
      </w:r>
      <w:r>
        <w:rPr>
          <w:spacing w:val="-2"/>
        </w:rPr>
        <w:t xml:space="preserve"> </w:t>
      </w:r>
      <w:r>
        <w:t>antigen</w:t>
      </w:r>
      <w:r>
        <w:rPr>
          <w:spacing w:val="-3"/>
        </w:rPr>
        <w:t xml:space="preserve"> </w:t>
      </w:r>
      <w:r>
        <w:t>test.</w:t>
      </w:r>
      <w:r w:rsidR="00A93017">
        <w:t xml:space="preserve">  No vaccine is 100% effective therefore regular testing is recommended for all Nova Scotians, regardless of vaccine status.</w:t>
      </w:r>
    </w:p>
    <w:p w14:paraId="532753A6" w14:textId="26C0EB7C" w:rsidR="00F70F6B" w:rsidRDefault="00F70F6B" w:rsidP="00C65969">
      <w:pPr>
        <w:pStyle w:val="BodyText"/>
        <w:spacing w:before="39"/>
        <w:ind w:left="120" w:right="840"/>
        <w:jc w:val="both"/>
      </w:pPr>
    </w:p>
    <w:p w14:paraId="76A8A7B7" w14:textId="77777777" w:rsidR="00F70F6B" w:rsidRDefault="00F70F6B" w:rsidP="00C65969">
      <w:pPr>
        <w:pStyle w:val="BodyText"/>
        <w:spacing w:before="39"/>
        <w:ind w:left="120" w:right="840"/>
        <w:jc w:val="both"/>
      </w:pPr>
      <w:r w:rsidRPr="00F70F6B">
        <w:rPr>
          <w:b/>
          <w:bCs/>
        </w:rPr>
        <w:t>Are rapid antigen tests accurate?</w:t>
      </w:r>
    </w:p>
    <w:p w14:paraId="62818ECC" w14:textId="05DAFB96" w:rsidR="004B4395" w:rsidRDefault="00F70F6B" w:rsidP="00C65969">
      <w:pPr>
        <w:pStyle w:val="BodyText"/>
        <w:spacing w:before="39"/>
        <w:ind w:left="120" w:right="840"/>
        <w:jc w:val="both"/>
      </w:pPr>
      <w:r>
        <w:t>Rapid antigen tests are less sensitive than lab-based polymerase chain reaction (PCR) tests. Rapid antigen tests may produce some false negative test results (</w:t>
      </w:r>
      <w:proofErr w:type="gramStart"/>
      <w:r>
        <w:t>i.e.</w:t>
      </w:r>
      <w:proofErr w:type="gramEnd"/>
      <w:r>
        <w:t xml:space="preserve"> a result that indicates the individual is not infected with COVID-19 when in fact they are), and some false positive test results (i.e. a result that indicates the individual is infected with COVID-19 in fact they are not).   Results should be interpreted with caution, and employees should continue to adhere to fundamental public health measures, such as symptom screening, physical distancing, masking, frequent hand washing, and use of PPE where appropriate. </w:t>
      </w:r>
    </w:p>
    <w:p w14:paraId="62818ECD" w14:textId="77777777" w:rsidR="004B4395" w:rsidRDefault="004B4395" w:rsidP="00C65969">
      <w:pPr>
        <w:pStyle w:val="BodyText"/>
        <w:spacing w:before="10"/>
        <w:ind w:right="840"/>
        <w:rPr>
          <w:sz w:val="31"/>
        </w:rPr>
      </w:pPr>
    </w:p>
    <w:p w14:paraId="62818ECE" w14:textId="38F9EF5F" w:rsidR="004B4395" w:rsidRDefault="004953BE" w:rsidP="00C65969">
      <w:pPr>
        <w:spacing w:before="1" w:line="276" w:lineRule="auto"/>
        <w:ind w:left="2035" w:right="840" w:hanging="1769"/>
        <w:rPr>
          <w:b/>
          <w:i/>
        </w:rPr>
      </w:pPr>
      <w:r>
        <w:rPr>
          <w:b/>
          <w:i/>
        </w:rPr>
        <w:t xml:space="preserve">If you have any further questions, please do not hesitate to ask our pharmacy staff for more information. </w:t>
      </w:r>
    </w:p>
    <w:sectPr w:rsidR="004B4395">
      <w:type w:val="continuous"/>
      <w:pgSz w:w="12240" w:h="15840"/>
      <w:pgMar w:top="20" w:right="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73932"/>
    <w:multiLevelType w:val="multilevel"/>
    <w:tmpl w:val="EFD8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445A3"/>
    <w:multiLevelType w:val="multilevel"/>
    <w:tmpl w:val="9B6E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95"/>
    <w:rsid w:val="00045CF6"/>
    <w:rsid w:val="000B7ECB"/>
    <w:rsid w:val="000D5209"/>
    <w:rsid w:val="000D66D7"/>
    <w:rsid w:val="002B08FE"/>
    <w:rsid w:val="003B5673"/>
    <w:rsid w:val="00400471"/>
    <w:rsid w:val="00460FC1"/>
    <w:rsid w:val="00483080"/>
    <w:rsid w:val="004953BE"/>
    <w:rsid w:val="004B4395"/>
    <w:rsid w:val="00524171"/>
    <w:rsid w:val="005960B7"/>
    <w:rsid w:val="005A1CB5"/>
    <w:rsid w:val="005B641C"/>
    <w:rsid w:val="006462FD"/>
    <w:rsid w:val="006B177A"/>
    <w:rsid w:val="006E0E6E"/>
    <w:rsid w:val="007B25D7"/>
    <w:rsid w:val="007B513E"/>
    <w:rsid w:val="00980CC0"/>
    <w:rsid w:val="00A93017"/>
    <w:rsid w:val="00A94FE0"/>
    <w:rsid w:val="00AE530E"/>
    <w:rsid w:val="00B16154"/>
    <w:rsid w:val="00BB2351"/>
    <w:rsid w:val="00BB549D"/>
    <w:rsid w:val="00C56355"/>
    <w:rsid w:val="00C65969"/>
    <w:rsid w:val="00CD6C28"/>
    <w:rsid w:val="00D90585"/>
    <w:rsid w:val="00DA77C5"/>
    <w:rsid w:val="00DF0E3D"/>
    <w:rsid w:val="00E03DFA"/>
    <w:rsid w:val="00EB53EC"/>
    <w:rsid w:val="00F1307E"/>
    <w:rsid w:val="00F24CFB"/>
    <w:rsid w:val="00F70F6B"/>
    <w:rsid w:val="00F75807"/>
    <w:rsid w:val="00F92487"/>
    <w:rsid w:val="00FE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8EB1"/>
  <w15:docId w15:val="{6C050C27-E832-4819-81E4-A325EA13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jc w:val="both"/>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pPr>
  </w:style>
  <w:style w:type="paragraph" w:styleId="Title">
    <w:name w:val="Title"/>
    <w:basedOn w:val="Normal"/>
    <w:uiPriority w:val="10"/>
    <w:qFormat/>
    <w:pPr>
      <w:spacing w:before="52"/>
      <w:ind w:left="120" w:right="9078"/>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94FE0"/>
    <w:rPr>
      <w:sz w:val="16"/>
      <w:szCs w:val="16"/>
    </w:rPr>
  </w:style>
  <w:style w:type="paragraph" w:styleId="CommentText">
    <w:name w:val="annotation text"/>
    <w:basedOn w:val="Normal"/>
    <w:link w:val="CommentTextChar"/>
    <w:uiPriority w:val="99"/>
    <w:semiHidden/>
    <w:unhideWhenUsed/>
    <w:rsid w:val="00A94FE0"/>
    <w:rPr>
      <w:sz w:val="20"/>
      <w:szCs w:val="20"/>
    </w:rPr>
  </w:style>
  <w:style w:type="character" w:customStyle="1" w:styleId="CommentTextChar">
    <w:name w:val="Comment Text Char"/>
    <w:basedOn w:val="DefaultParagraphFont"/>
    <w:link w:val="CommentText"/>
    <w:uiPriority w:val="99"/>
    <w:semiHidden/>
    <w:rsid w:val="00A94FE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94FE0"/>
    <w:rPr>
      <w:b/>
      <w:bCs/>
    </w:rPr>
  </w:style>
  <w:style w:type="character" w:customStyle="1" w:styleId="CommentSubjectChar">
    <w:name w:val="Comment Subject Char"/>
    <w:basedOn w:val="CommentTextChar"/>
    <w:link w:val="CommentSubject"/>
    <w:uiPriority w:val="99"/>
    <w:semiHidden/>
    <w:rsid w:val="00A94FE0"/>
    <w:rPr>
      <w:rFonts w:ascii="Calibri" w:eastAsia="Calibri" w:hAnsi="Calibri" w:cs="Calibri"/>
      <w:b/>
      <w:bCs/>
      <w:sz w:val="20"/>
      <w:szCs w:val="20"/>
    </w:rPr>
  </w:style>
  <w:style w:type="paragraph" w:styleId="NormalWeb">
    <w:name w:val="Normal (Web)"/>
    <w:basedOn w:val="Normal"/>
    <w:uiPriority w:val="99"/>
    <w:semiHidden/>
    <w:unhideWhenUsed/>
    <w:rsid w:val="00BB235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513E"/>
    <w:rPr>
      <w:color w:val="0000FF" w:themeColor="hyperlink"/>
      <w:u w:val="single"/>
    </w:rPr>
  </w:style>
  <w:style w:type="character" w:styleId="UnresolvedMention">
    <w:name w:val="Unresolved Mention"/>
    <w:basedOn w:val="DefaultParagraphFont"/>
    <w:uiPriority w:val="99"/>
    <w:semiHidden/>
    <w:unhideWhenUsed/>
    <w:rsid w:val="007B5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30200">
      <w:bodyDiv w:val="1"/>
      <w:marLeft w:val="0"/>
      <w:marRight w:val="0"/>
      <w:marTop w:val="0"/>
      <w:marBottom w:val="0"/>
      <w:divBdr>
        <w:top w:val="none" w:sz="0" w:space="0" w:color="auto"/>
        <w:left w:val="none" w:sz="0" w:space="0" w:color="auto"/>
        <w:bottom w:val="none" w:sz="0" w:space="0" w:color="auto"/>
        <w:right w:val="none" w:sz="0" w:space="0" w:color="auto"/>
      </w:divBdr>
    </w:div>
    <w:div w:id="1671904425">
      <w:bodyDiv w:val="1"/>
      <w:marLeft w:val="0"/>
      <w:marRight w:val="0"/>
      <w:marTop w:val="0"/>
      <w:marBottom w:val="0"/>
      <w:divBdr>
        <w:top w:val="none" w:sz="0" w:space="0" w:color="auto"/>
        <w:left w:val="none" w:sz="0" w:space="0" w:color="auto"/>
        <w:bottom w:val="none" w:sz="0" w:space="0" w:color="auto"/>
        <w:right w:val="none" w:sz="0" w:space="0" w:color="auto"/>
      </w:divBdr>
    </w:div>
    <w:div w:id="1732465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atatravelcentre.com/world.php" TargetMode="External"/><Relationship Id="rId3" Type="http://schemas.openxmlformats.org/officeDocument/2006/relationships/settings" Target="settings.xml"/><Relationship Id="rId7" Type="http://schemas.openxmlformats.org/officeDocument/2006/relationships/hyperlink" Target="https://covid-self-assessment.novascotia.ca/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id-self-assessment.novascotia.ca/e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Gysel</dc:creator>
  <cp:lastModifiedBy>Lisa Woodill</cp:lastModifiedBy>
  <cp:revision>2</cp:revision>
  <dcterms:created xsi:type="dcterms:W3CDTF">2021-11-03T23:15:00Z</dcterms:created>
  <dcterms:modified xsi:type="dcterms:W3CDTF">2021-11-03T23:15:00Z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Acrobat PDFMaker 21 for Word</vt:lpwstr>
  </property>
  <property fmtid="{D5CDD505-2E9C-101B-9397-08002B2CF9AE}" pid="4" name="LastSaved">
    <vt:filetime>2021-10-04T00:00:00Z</vt:filetime>
  </property>
</Properties>
</file>